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86D" w:rsidRDefault="005B063A" w:rsidP="00003035">
      <w:pPr>
        <w:jc w:val="center"/>
      </w:pPr>
      <w:r>
        <w:t>Rozbudowa</w:t>
      </w:r>
      <w:r w:rsidRPr="005B063A">
        <w:t xml:space="preserve"> </w:t>
      </w:r>
      <w:r>
        <w:t>systemu monitoringu</w:t>
      </w:r>
      <w:r w:rsidRPr="005B063A">
        <w:t xml:space="preserve"> na terenie </w:t>
      </w:r>
      <w:r w:rsidR="0010766F" w:rsidRPr="00EA7D5A">
        <w:t>Nowe</w:t>
      </w:r>
      <w:r w:rsidR="0010766F">
        <w:t>go</w:t>
      </w:r>
      <w:r w:rsidR="0010766F" w:rsidRPr="00EA7D5A">
        <w:t xml:space="preserve"> i Stare</w:t>
      </w:r>
      <w:r w:rsidR="0010766F">
        <w:t>go Zoo w Poznaniu</w:t>
      </w:r>
    </w:p>
    <w:p w:rsidR="005B063A" w:rsidRDefault="005B063A"/>
    <w:p w:rsidR="007129AE" w:rsidRDefault="00003035" w:rsidP="007129AE">
      <w:pPr>
        <w:pStyle w:val="Akapitzlist"/>
        <w:numPr>
          <w:ilvl w:val="0"/>
          <w:numId w:val="1"/>
        </w:numPr>
      </w:pPr>
      <w:r>
        <w:t>Zakres prac</w:t>
      </w:r>
    </w:p>
    <w:p w:rsidR="0010766F" w:rsidRDefault="007129AE" w:rsidP="00003035">
      <w:pPr>
        <w:jc w:val="both"/>
      </w:pPr>
      <w:r>
        <w:t xml:space="preserve">Zadanie </w:t>
      </w:r>
      <w:r w:rsidRPr="007129AE">
        <w:t xml:space="preserve"> </w:t>
      </w:r>
      <w:r w:rsidR="002C3ECB">
        <w:t>obejmuje dostawę urządzeń,</w:t>
      </w:r>
      <w:r w:rsidRPr="007129AE">
        <w:t xml:space="preserve"> modernizację dotychczasowego systemu w zakresie wymiany analogowych kamer zewnętrznych oraz wewnętrznych, dołożenie nowych </w:t>
      </w:r>
      <w:r w:rsidR="00E62078">
        <w:t>kompletnych punktów kamerowych</w:t>
      </w:r>
      <w:r w:rsidRPr="007129AE">
        <w:t xml:space="preserve"> IP, </w:t>
      </w:r>
      <w:r w:rsidR="00026650">
        <w:t xml:space="preserve">budowa lokalnych punktów dystrybucyjnych, </w:t>
      </w:r>
      <w:r w:rsidRPr="007129AE">
        <w:t>wymianę i dołożenie urządzeń wchodzących w skład stanowisk operatorskich, system wjazdowy</w:t>
      </w:r>
      <w:r w:rsidR="005C1780">
        <w:t xml:space="preserve"> dla dwóch bram wjazdowych na terenie Nowego Zoo</w:t>
      </w:r>
      <w:r w:rsidRPr="007129AE">
        <w:t xml:space="preserve">, </w:t>
      </w:r>
      <w:r w:rsidR="004B20AD">
        <w:t xml:space="preserve">wykonanie linii zasilających i sygnałowych do budowanych punktów kamerowych oraz lokalnych punktów dystrybucyjnych, </w:t>
      </w:r>
      <w:r w:rsidRPr="007129AE">
        <w:t xml:space="preserve">a także wymianę starego systemu zarządzania i archiwizacji </w:t>
      </w:r>
      <w:r w:rsidR="00003035">
        <w:t>na nowoczesną platformę</w:t>
      </w:r>
      <w:r w:rsidRPr="007129AE">
        <w:t xml:space="preserve"> umożliwiającej zaawansowane zarządzanie całym system.</w:t>
      </w:r>
      <w:r>
        <w:t xml:space="preserve"> </w:t>
      </w:r>
      <w:r w:rsidRPr="007129AE">
        <w:t xml:space="preserve">Strumienie wizyjne z kamer, poprzez sieć światłowodową </w:t>
      </w:r>
      <w:r w:rsidR="00003035">
        <w:t>mają trafiać</w:t>
      </w:r>
      <w:r w:rsidRPr="007129AE">
        <w:t xml:space="preserve"> do centralnego systemu rejestracji i zarządzania systemem CCTV, który zainstalowany zostanie w serwerowni </w:t>
      </w:r>
      <w:r>
        <w:t>zlokalizowanej w budynku Dyrekcji</w:t>
      </w:r>
      <w:r w:rsidRPr="007129AE">
        <w:t>. Stacje podglądowe poprzez sieć Ethernet, łączyć się będą z centralnym systemem rejestracji i zarządzania. Za jego pośrednictwem otrzymają dostęp do strumieni wizyjnych z kamer.  Każda operacja będzie rejestrowana przez centralny system.</w:t>
      </w:r>
      <w:r w:rsidR="004B20AD">
        <w:t xml:space="preserve"> W skład zadania wchodzi również przeszkolenie osób mających pracować na zainstalowanym sprzęcie. </w:t>
      </w:r>
    </w:p>
    <w:p w:rsidR="007129AE" w:rsidRDefault="007129AE" w:rsidP="007129AE">
      <w:pPr>
        <w:pStyle w:val="Akapitzlist"/>
        <w:numPr>
          <w:ilvl w:val="0"/>
          <w:numId w:val="1"/>
        </w:numPr>
      </w:pPr>
      <w:r>
        <w:t>Założenia ogólne:</w:t>
      </w:r>
    </w:p>
    <w:p w:rsidR="007129AE" w:rsidRDefault="007129AE" w:rsidP="00003035">
      <w:pPr>
        <w:jc w:val="both"/>
      </w:pPr>
      <w:r>
        <w:t>- system oparty o technologię IP,</w:t>
      </w:r>
    </w:p>
    <w:p w:rsidR="007129AE" w:rsidRDefault="007129AE" w:rsidP="00003035">
      <w:pPr>
        <w:jc w:val="both"/>
      </w:pPr>
      <w:r>
        <w:t>- system otwarty, z możliwością podłączenia kamer wielu producentów,</w:t>
      </w:r>
    </w:p>
    <w:p w:rsidR="007129AE" w:rsidRDefault="007129AE" w:rsidP="00003035">
      <w:pPr>
        <w:jc w:val="both"/>
      </w:pPr>
      <w:r>
        <w:t>- transmisja sygnału wizyjnego IP drogą przewodową (skrętka, światłowód)</w:t>
      </w:r>
    </w:p>
    <w:p w:rsidR="007129AE" w:rsidRPr="00AB1A5D" w:rsidRDefault="007129AE" w:rsidP="00003035">
      <w:pPr>
        <w:jc w:val="both"/>
      </w:pPr>
      <w:r w:rsidRPr="00AB1A5D">
        <w:t xml:space="preserve">- ilość </w:t>
      </w:r>
      <w:r w:rsidR="00314CAC">
        <w:t xml:space="preserve">nowo instalowanych </w:t>
      </w:r>
      <w:r w:rsidRPr="00AB1A5D">
        <w:t>kamer stałopozycyjnych:</w:t>
      </w:r>
      <w:r w:rsidR="003E3773" w:rsidRPr="00AB1A5D">
        <w:t xml:space="preserve"> 4</w:t>
      </w:r>
      <w:r w:rsidR="00A41834">
        <w:t>0</w:t>
      </w:r>
    </w:p>
    <w:p w:rsidR="007129AE" w:rsidRDefault="007129AE" w:rsidP="00003035">
      <w:pPr>
        <w:jc w:val="both"/>
      </w:pPr>
      <w:r>
        <w:t xml:space="preserve">- </w:t>
      </w:r>
      <w:r w:rsidR="00003035">
        <w:t>ilość</w:t>
      </w:r>
      <w:r>
        <w:t xml:space="preserve"> stacji operatorskich</w:t>
      </w:r>
      <w:r w:rsidR="00003035">
        <w:t>: 5</w:t>
      </w:r>
    </w:p>
    <w:p w:rsidR="00DE7DBB" w:rsidRDefault="00DE7DBB" w:rsidP="00003035">
      <w:pPr>
        <w:jc w:val="both"/>
      </w:pPr>
      <w:r>
        <w:t>- ilość głośników IP: 2</w:t>
      </w:r>
    </w:p>
    <w:p w:rsidR="007129AE" w:rsidRDefault="007129AE" w:rsidP="00003035">
      <w:pPr>
        <w:jc w:val="both"/>
      </w:pPr>
      <w:r>
        <w:t>- sieć Ethernet jako warstwa komunikacyjna - wszystkie urządzenia (kamery, głośniki, serwery, stacje podglądu, konsole operatora) podłączone są do wydzielonej sieci Ethernet.</w:t>
      </w:r>
    </w:p>
    <w:p w:rsidR="007129AE" w:rsidRDefault="007129AE" w:rsidP="00003035">
      <w:pPr>
        <w:jc w:val="both"/>
      </w:pPr>
      <w:r>
        <w:t>- planowana infrastruktura umożliwi późniejszą łatwą rozbudowę systemu.</w:t>
      </w:r>
    </w:p>
    <w:p w:rsidR="007129AE" w:rsidRDefault="007129AE" w:rsidP="00003035">
      <w:pPr>
        <w:jc w:val="both"/>
      </w:pPr>
    </w:p>
    <w:p w:rsidR="007129AE" w:rsidRDefault="007129AE" w:rsidP="00003035">
      <w:pPr>
        <w:jc w:val="both"/>
      </w:pPr>
      <w:r>
        <w:t xml:space="preserve">Z poziomu stacji podglądowej można będzie realizować funkcje związane z zarządzaniem danymi wizyjnymi, między innymi: </w:t>
      </w:r>
      <w:r>
        <w:tab/>
      </w:r>
    </w:p>
    <w:p w:rsidR="007129AE" w:rsidRDefault="007129AE" w:rsidP="00003035">
      <w:pPr>
        <w:jc w:val="both"/>
      </w:pPr>
      <w:r>
        <w:t>- podgląd „na żywo” w czasie rzeczywistym obrazów z kamer, bez przerywania zapisu</w:t>
      </w:r>
    </w:p>
    <w:p w:rsidR="007129AE" w:rsidRDefault="007129AE" w:rsidP="00003035">
      <w:pPr>
        <w:jc w:val="both"/>
      </w:pPr>
      <w:r>
        <w:t>- rejestracje obrazu zgodnie z zaprogramowanym harmonogramem czasowym i/lub zdarzeniami występującymi w systemie CCTV (np. detekcja ruchu, analiza wideo)</w:t>
      </w:r>
    </w:p>
    <w:p w:rsidR="007129AE" w:rsidRDefault="007129AE" w:rsidP="00003035">
      <w:pPr>
        <w:jc w:val="both"/>
      </w:pPr>
      <w:r>
        <w:t xml:space="preserve">- podgląd materiałów archiwalnych (funkcja indeksowania i przeszukiwania informacji według kryteriów czasowych lub występujących zdarzeń). W systemie z każdą zapisaną klatką obrazu będzie </w:t>
      </w:r>
      <w:r>
        <w:lastRenderedPageBreak/>
        <w:t>można związać informację, a następnie wyszukać klatki odpowiadające podanym warunkom. Właściwość ta będzie wykorzystywana podczas operacji przeszukiwania bazy danych zgromadzonych zapisów</w:t>
      </w:r>
    </w:p>
    <w:p w:rsidR="007129AE" w:rsidRDefault="007129AE" w:rsidP="00003035">
      <w:pPr>
        <w:jc w:val="both"/>
      </w:pPr>
      <w:r>
        <w:t>- zarządzanie systemem centralnym,</w:t>
      </w:r>
    </w:p>
    <w:p w:rsidR="007129AE" w:rsidRDefault="007129AE" w:rsidP="00003035">
      <w:pPr>
        <w:jc w:val="both"/>
      </w:pPr>
      <w:r>
        <w:t>- zarządzanie kamerami</w:t>
      </w:r>
      <w:r w:rsidR="005D3B10">
        <w:t>,</w:t>
      </w:r>
      <w:r>
        <w:t xml:space="preserve"> w tym sterowanie kamerami,</w:t>
      </w:r>
    </w:p>
    <w:p w:rsidR="007129AE" w:rsidRDefault="007129AE" w:rsidP="00003035">
      <w:pPr>
        <w:jc w:val="both"/>
      </w:pPr>
      <w:r>
        <w:t>- eksportowanie zarejestrowanego materiału na nośniki zewnętrzne.</w:t>
      </w:r>
    </w:p>
    <w:p w:rsidR="005E59B4" w:rsidRDefault="005E59B4" w:rsidP="00003035">
      <w:pPr>
        <w:jc w:val="both"/>
      </w:pPr>
      <w:r>
        <w:t xml:space="preserve">W ramach </w:t>
      </w:r>
      <w:r w:rsidR="00522CEF">
        <w:t xml:space="preserve">realizacji </w:t>
      </w:r>
      <w:r>
        <w:t xml:space="preserve">zadania, </w:t>
      </w:r>
      <w:r w:rsidR="00522CEF">
        <w:t>W</w:t>
      </w:r>
      <w:r>
        <w:t xml:space="preserve">ykonawca zapewni dostawę wszystkich niezbędnych urządzeń i elementów infrastruktury, które są </w:t>
      </w:r>
      <w:r w:rsidR="00522CEF">
        <w:t>wymagane</w:t>
      </w:r>
      <w:r>
        <w:t xml:space="preserve"> do prawidłowego uruchomienia i funkcjonowania całego systemu monitoringu</w:t>
      </w:r>
      <w:r w:rsidR="008D2371">
        <w:t xml:space="preserve">, skonfiguruje urządzania wg. </w:t>
      </w:r>
      <w:r w:rsidR="00522CEF">
        <w:t>wymagań Zamawiającego, sporządzi i przekaże Zamawiającemu dokumentację powykonawczą.</w:t>
      </w:r>
    </w:p>
    <w:p w:rsidR="00B03CB1" w:rsidRDefault="00B03CB1" w:rsidP="00846727">
      <w:pPr>
        <w:pStyle w:val="Akapitzlist"/>
        <w:numPr>
          <w:ilvl w:val="0"/>
          <w:numId w:val="1"/>
        </w:numPr>
      </w:pPr>
      <w:r>
        <w:t>Kamery</w:t>
      </w:r>
      <w:r w:rsidR="00846727">
        <w:t xml:space="preserve"> -</w:t>
      </w:r>
      <w:r w:rsidR="0072610C">
        <w:t xml:space="preserve"> w</w:t>
      </w:r>
      <w:r w:rsidR="00846727" w:rsidRPr="00846727">
        <w:t>ymagane cechy techniczne, jakościowe i funkcjonalne:</w:t>
      </w:r>
    </w:p>
    <w:p w:rsidR="00B03CB1" w:rsidRDefault="00B03CB1" w:rsidP="00B03CB1">
      <w:pPr>
        <w:pStyle w:val="Akapitzlist"/>
        <w:numPr>
          <w:ilvl w:val="1"/>
          <w:numId w:val="1"/>
        </w:numPr>
      </w:pPr>
      <w:r>
        <w:t>Typ A</w:t>
      </w:r>
    </w:p>
    <w:p w:rsidR="00B03CB1" w:rsidRDefault="00B03CB1" w:rsidP="00120B8E">
      <w:pPr>
        <w:pStyle w:val="Akapitzlist"/>
        <w:numPr>
          <w:ilvl w:val="0"/>
          <w:numId w:val="3"/>
        </w:numPr>
        <w:jc w:val="both"/>
      </w:pPr>
      <w:r>
        <w:t>zakres temperatur pracy: nie węższy niż -30ºC do 50ºC,</w:t>
      </w:r>
    </w:p>
    <w:p w:rsidR="00B03CB1" w:rsidRDefault="00B03CB1" w:rsidP="00120B8E">
      <w:pPr>
        <w:pStyle w:val="Akapitzlist"/>
        <w:numPr>
          <w:ilvl w:val="0"/>
          <w:numId w:val="3"/>
        </w:numPr>
        <w:jc w:val="both"/>
      </w:pPr>
      <w:r>
        <w:t>do 60 kl./s w rozdzielczości HDTV 1080p,</w:t>
      </w:r>
    </w:p>
    <w:p w:rsidR="00B03CB1" w:rsidRDefault="00B03CB1" w:rsidP="0038486F">
      <w:pPr>
        <w:pStyle w:val="Akapitzlist"/>
        <w:numPr>
          <w:ilvl w:val="0"/>
          <w:numId w:val="3"/>
        </w:numPr>
        <w:jc w:val="both"/>
      </w:pPr>
      <w:r>
        <w:t xml:space="preserve">wbudowane diody LED podczerwieni z funkcją </w:t>
      </w:r>
      <w:r w:rsidR="0038486F">
        <w:t>a</w:t>
      </w:r>
      <w:r w:rsidR="0038486F" w:rsidRPr="0038486F">
        <w:t>utomatyczne</w:t>
      </w:r>
      <w:r w:rsidR="0038486F">
        <w:t>go dostosowania</w:t>
      </w:r>
      <w:r w:rsidR="0038486F" w:rsidRPr="0038486F">
        <w:t xml:space="preserve"> kąta świecenia </w:t>
      </w:r>
      <w:proofErr w:type="spellStart"/>
      <w:r w:rsidR="0038486F" w:rsidRPr="0038486F">
        <w:t>podświetlacza</w:t>
      </w:r>
      <w:proofErr w:type="spellEnd"/>
      <w:r w:rsidR="0038486F" w:rsidRPr="0038486F">
        <w:t xml:space="preserve"> do kąta patrzenia obiektywu</w:t>
      </w:r>
      <w:r w:rsidR="0038486F">
        <w:t xml:space="preserve"> oraz automatycznym dobrze mocy świecenia </w:t>
      </w:r>
      <w:proofErr w:type="spellStart"/>
      <w:r w:rsidR="0038486F">
        <w:t>podświetalacza</w:t>
      </w:r>
      <w:proofErr w:type="spellEnd"/>
      <w:r w:rsidR="0038486F">
        <w:t xml:space="preserve"> w zależności stopnia odbicia światła w celu uniknięcia efektu prześwietlenia sceny, </w:t>
      </w:r>
      <w:r>
        <w:t>o zasięgu 20 metrów,</w:t>
      </w:r>
    </w:p>
    <w:p w:rsidR="00B03CB1" w:rsidRDefault="00B03CB1" w:rsidP="00120B8E">
      <w:pPr>
        <w:pStyle w:val="Akapitzlist"/>
        <w:numPr>
          <w:ilvl w:val="0"/>
          <w:numId w:val="3"/>
        </w:numPr>
        <w:jc w:val="both"/>
      </w:pPr>
      <w:r>
        <w:t>wbudowany obiektyw o polu widzenia: poziom 93-33 stopnie, pion 50-18 stopni</w:t>
      </w:r>
    </w:p>
    <w:p w:rsidR="00B03CB1" w:rsidRDefault="00B03CB1" w:rsidP="00120B8E">
      <w:pPr>
        <w:pStyle w:val="Akapitzlist"/>
        <w:numPr>
          <w:ilvl w:val="0"/>
          <w:numId w:val="3"/>
        </w:numPr>
        <w:jc w:val="both"/>
      </w:pPr>
      <w:r>
        <w:t>IP66, IP67 oraz NEMA 4X</w:t>
      </w:r>
    </w:p>
    <w:p w:rsidR="00B03CB1" w:rsidRDefault="00B03CB1" w:rsidP="00120B8E">
      <w:pPr>
        <w:pStyle w:val="Akapitzlist"/>
        <w:numPr>
          <w:ilvl w:val="0"/>
          <w:numId w:val="3"/>
        </w:numPr>
        <w:jc w:val="both"/>
      </w:pPr>
      <w:r>
        <w:t>zasilanie POE</w:t>
      </w:r>
    </w:p>
    <w:p w:rsidR="00B03CB1" w:rsidRDefault="00B03CB1" w:rsidP="00120B8E">
      <w:pPr>
        <w:pStyle w:val="Akapitzlist"/>
        <w:numPr>
          <w:ilvl w:val="0"/>
          <w:numId w:val="3"/>
        </w:numPr>
        <w:jc w:val="both"/>
      </w:pPr>
      <w:r>
        <w:t>tryb pracy dzień/noc i obsługa wejść/wyjść,</w:t>
      </w:r>
    </w:p>
    <w:p w:rsidR="00B03CB1" w:rsidRDefault="00B03CB1" w:rsidP="00120B8E">
      <w:pPr>
        <w:pStyle w:val="Akapitzlist"/>
        <w:numPr>
          <w:ilvl w:val="0"/>
          <w:numId w:val="3"/>
        </w:numPr>
        <w:jc w:val="both"/>
      </w:pPr>
      <w:r>
        <w:t>zaawansowane przetwarzanie strumieni wideo - Dual Streaming,</w:t>
      </w:r>
    </w:p>
    <w:p w:rsidR="00B03CB1" w:rsidRDefault="005006F0" w:rsidP="00120B8E">
      <w:pPr>
        <w:pStyle w:val="Akapitzlist"/>
        <w:numPr>
          <w:ilvl w:val="0"/>
          <w:numId w:val="3"/>
        </w:numPr>
        <w:jc w:val="both"/>
      </w:pPr>
      <w:r>
        <w:t>możliwość ustawienia formatu obrazu przystosowanego do monitorowania korytarzy</w:t>
      </w:r>
    </w:p>
    <w:p w:rsidR="00B03CB1" w:rsidRDefault="00B03CB1" w:rsidP="00120B8E">
      <w:pPr>
        <w:pStyle w:val="Akapitzlist"/>
        <w:numPr>
          <w:ilvl w:val="0"/>
          <w:numId w:val="3"/>
        </w:numPr>
        <w:jc w:val="both"/>
      </w:pPr>
      <w:r>
        <w:t xml:space="preserve">obsługa kart </w:t>
      </w:r>
      <w:proofErr w:type="spellStart"/>
      <w:r>
        <w:t>microSDHC</w:t>
      </w:r>
      <w:proofErr w:type="spellEnd"/>
      <w:r>
        <w:t>.</w:t>
      </w:r>
    </w:p>
    <w:p w:rsidR="00B03CB1" w:rsidRDefault="00B03CB1" w:rsidP="00120B8E">
      <w:pPr>
        <w:pStyle w:val="Akapitzlist"/>
        <w:numPr>
          <w:ilvl w:val="0"/>
          <w:numId w:val="3"/>
        </w:numPr>
        <w:jc w:val="both"/>
      </w:pPr>
      <w:r>
        <w:t>urządzenie w niezmienionej wersji powinno być stworzone, zaprojektowane i wyprodukowane wyłącznie na potrzeby producenta</w:t>
      </w:r>
    </w:p>
    <w:p w:rsidR="00B03CB1" w:rsidRDefault="00B03CB1" w:rsidP="00120B8E">
      <w:pPr>
        <w:pStyle w:val="Akapitzlist"/>
        <w:numPr>
          <w:ilvl w:val="0"/>
          <w:numId w:val="3"/>
        </w:numPr>
        <w:jc w:val="both"/>
      </w:pPr>
      <w:r>
        <w:t>urządzenie powinno być oparte o standardowe komponenty i sprawdzone technologie z użyciem otwartych i opisanych protokołów i uwzględniać ustanowione standardy branżowe</w:t>
      </w:r>
    </w:p>
    <w:p w:rsidR="00B03CB1" w:rsidRDefault="00B03CB1" w:rsidP="00120B8E">
      <w:pPr>
        <w:pStyle w:val="Akapitzlist"/>
        <w:numPr>
          <w:ilvl w:val="0"/>
          <w:numId w:val="3"/>
        </w:numPr>
        <w:jc w:val="both"/>
      </w:pPr>
      <w:r>
        <w:t>interoperacyjność oparta m.in. na potwierdzonej obsłudze ONVIF Profile S oraz Profile . Urządzenie musi znajdować się na liście urządzeń zgodnych z profilem S i G na stronie: https://www.onvif.org/conformant-products/ a producent urządzenia musi być pełnoprawnym członkiem ONVIF</w:t>
      </w:r>
    </w:p>
    <w:p w:rsidR="00B03CB1" w:rsidRDefault="00B03CB1" w:rsidP="00120B8E">
      <w:pPr>
        <w:pStyle w:val="Akapitzlist"/>
        <w:numPr>
          <w:ilvl w:val="0"/>
          <w:numId w:val="3"/>
        </w:numPr>
        <w:jc w:val="both"/>
      </w:pPr>
      <w:r>
        <w:t>zdolność kompresji obrazów w standardzie H.264 (MPEG4-Part 10) oraz Motion JPEG,</w:t>
      </w:r>
    </w:p>
    <w:p w:rsidR="00B03CB1" w:rsidRDefault="00B03CB1" w:rsidP="00120B8E">
      <w:pPr>
        <w:pStyle w:val="Akapitzlist"/>
        <w:numPr>
          <w:ilvl w:val="0"/>
          <w:numId w:val="3"/>
        </w:numPr>
        <w:jc w:val="both"/>
      </w:pPr>
      <w:r>
        <w:t>obsługą GOP H.264 do wielkości 1000, lub możliwością ustawienia występowania ramki referencyjnej nie częściej niż 1 raz na 40 sekund</w:t>
      </w:r>
    </w:p>
    <w:p w:rsidR="00B03CB1" w:rsidRDefault="00B03CB1" w:rsidP="00120B8E">
      <w:pPr>
        <w:pStyle w:val="Akapitzlist"/>
        <w:numPr>
          <w:ilvl w:val="0"/>
          <w:numId w:val="3"/>
        </w:numPr>
        <w:jc w:val="both"/>
      </w:pPr>
      <w:r>
        <w:t>implementacja formatu kompresji H.264, która obsługuje adaptacyjną kontrolę przepływności bitowej sceny za pomocą automatycznego, dynamicznego obszaru zainteresowania w celu redukcji liczby danych z obszarów nieoznaczonych priorytetem, zmniejszając wielkość strumienia i tym samym wymogi przechowywania obrazów</w:t>
      </w:r>
    </w:p>
    <w:p w:rsidR="00B03CB1" w:rsidRDefault="00B03CB1" w:rsidP="00120B8E">
      <w:pPr>
        <w:pStyle w:val="Akapitzlist"/>
        <w:numPr>
          <w:ilvl w:val="0"/>
          <w:numId w:val="3"/>
        </w:numPr>
        <w:jc w:val="both"/>
      </w:pPr>
      <w:r>
        <w:lastRenderedPageBreak/>
        <w:t>obsługę algorytmów analizy obrazu opartych o algorytm detekcji w obserwowanym obszarze. W następstwie wywołania zdarzenia alarmowego kamera przekaże sygnał alarmowy do systemu VMS po protokole ONVIF lub za pomocą protokołu natywnego,</w:t>
      </w:r>
    </w:p>
    <w:p w:rsidR="00B03CB1" w:rsidRDefault="00B03CB1" w:rsidP="00120B8E">
      <w:pPr>
        <w:pStyle w:val="Akapitzlist"/>
        <w:numPr>
          <w:ilvl w:val="0"/>
          <w:numId w:val="3"/>
        </w:numPr>
        <w:jc w:val="both"/>
      </w:pPr>
      <w:r>
        <w:t>posiadanie wbudowanej funkcjonalności licznika pikseli w obrazie w celu określenia wielkości obiektu w scenie do liczby pikseli w obrazie,</w:t>
      </w:r>
    </w:p>
    <w:p w:rsidR="00B03CB1" w:rsidRDefault="00B03CB1" w:rsidP="00120B8E">
      <w:pPr>
        <w:pStyle w:val="Akapitzlist"/>
        <w:numPr>
          <w:ilvl w:val="0"/>
          <w:numId w:val="3"/>
        </w:numPr>
        <w:jc w:val="both"/>
      </w:pPr>
      <w:r>
        <w:t xml:space="preserve">obsługą dynamicznej adaptacji wielkości rozdzielczości strumienia wizyjnego transmitowanego w trybie „na żywo” dostosowanego do wielkości okna podglądu lub </w:t>
      </w:r>
      <w:proofErr w:type="spellStart"/>
      <w:r>
        <w:t>wielopodziału</w:t>
      </w:r>
      <w:proofErr w:type="spellEnd"/>
    </w:p>
    <w:p w:rsidR="00B03CB1" w:rsidRDefault="00B03CB1" w:rsidP="00120B8E">
      <w:pPr>
        <w:pStyle w:val="Akapitzlist"/>
        <w:numPr>
          <w:ilvl w:val="0"/>
          <w:numId w:val="3"/>
        </w:numPr>
        <w:jc w:val="both"/>
      </w:pPr>
      <w:r>
        <w:t>kamera musi posiadać możliwość założenia drugiego konta administratora, które będzie pełniło rolę awaryjnego dostępu</w:t>
      </w:r>
    </w:p>
    <w:p w:rsidR="00B03CB1" w:rsidRDefault="00B03CB1" w:rsidP="00120B8E">
      <w:pPr>
        <w:pStyle w:val="Akapitzlist"/>
        <w:numPr>
          <w:ilvl w:val="0"/>
          <w:numId w:val="3"/>
        </w:numPr>
        <w:jc w:val="both"/>
      </w:pPr>
      <w:r>
        <w:t>kamera musi zapewniać obsługę haseł 64 znakowych zawierających wielkie i małe litery, cyfry oraz znaki specjalne</w:t>
      </w:r>
    </w:p>
    <w:p w:rsidR="00B03CB1" w:rsidRDefault="00B03CB1" w:rsidP="00120B8E">
      <w:pPr>
        <w:pStyle w:val="Akapitzlist"/>
        <w:numPr>
          <w:ilvl w:val="0"/>
          <w:numId w:val="3"/>
        </w:numPr>
        <w:jc w:val="both"/>
      </w:pPr>
      <w:r>
        <w:t>kamera musi obsługiwać metodę autoryzacji DIGEST</w:t>
      </w:r>
    </w:p>
    <w:p w:rsidR="00B03CB1" w:rsidRDefault="00B03CB1" w:rsidP="00120B8E">
      <w:pPr>
        <w:pStyle w:val="Akapitzlist"/>
        <w:numPr>
          <w:ilvl w:val="0"/>
          <w:numId w:val="3"/>
        </w:numPr>
        <w:jc w:val="both"/>
      </w:pPr>
      <w:r>
        <w:t xml:space="preserve">opcjonalne elementy oprogramowania pobrane z kamery w celu wykonania konkretnych zadań (np. kontrolki Active X) są opatrzone podpisem organizacji świadczącej usługi powiernictwa cyfrowego, np. </w:t>
      </w:r>
      <w:proofErr w:type="spellStart"/>
      <w:r>
        <w:t>Verisign</w:t>
      </w:r>
      <w:proofErr w:type="spellEnd"/>
      <w:r>
        <w:t xml:space="preserve"> </w:t>
      </w:r>
      <w:proofErr w:type="spellStart"/>
      <w:r>
        <w:t>Inc</w:t>
      </w:r>
      <w:proofErr w:type="spellEnd"/>
    </w:p>
    <w:p w:rsidR="00B03CB1" w:rsidRDefault="00B03CB1" w:rsidP="00120B8E">
      <w:pPr>
        <w:pStyle w:val="Akapitzlist"/>
        <w:numPr>
          <w:ilvl w:val="0"/>
          <w:numId w:val="3"/>
        </w:numPr>
        <w:jc w:val="both"/>
      </w:pPr>
      <w:r>
        <w:t>kamera w celach instalacyjnych musi obsługiwać podstawową konfigurację obrazu z poziomu interfejsu zgodnego z HTML5</w:t>
      </w:r>
    </w:p>
    <w:p w:rsidR="00B03CB1" w:rsidRDefault="00B03CB1" w:rsidP="00120B8E">
      <w:pPr>
        <w:pStyle w:val="Akapitzlist"/>
        <w:numPr>
          <w:ilvl w:val="0"/>
          <w:numId w:val="3"/>
        </w:numPr>
        <w:jc w:val="both"/>
      </w:pPr>
      <w:r>
        <w:t>możliwość zapisywania logów z kamer na zewnętrznym serwerze w czasie rzeczywistym oraz na umieszczonej karcie pamięci</w:t>
      </w:r>
    </w:p>
    <w:p w:rsidR="00B03CB1" w:rsidRDefault="00B03CB1" w:rsidP="00120B8E">
      <w:pPr>
        <w:pStyle w:val="Akapitzlist"/>
        <w:numPr>
          <w:ilvl w:val="0"/>
          <w:numId w:val="3"/>
        </w:numPr>
        <w:jc w:val="both"/>
      </w:pPr>
      <w:r>
        <w:t>obsługiwanie w pełni otwartego i opublikowanego interfejsu API (Application Programmers Interface), zapewniającego informacje niezbędne do integracji funkcjonalności aplikacji różnych producentów</w:t>
      </w:r>
    </w:p>
    <w:p w:rsidR="00B03CB1" w:rsidRDefault="00B03CB1" w:rsidP="00120B8E">
      <w:pPr>
        <w:pStyle w:val="Akapitzlist"/>
        <w:numPr>
          <w:ilvl w:val="0"/>
          <w:numId w:val="3"/>
        </w:numPr>
        <w:jc w:val="both"/>
      </w:pPr>
      <w:r>
        <w:t xml:space="preserve">musi istnieć możliwość tworzenia własnych skryptów </w:t>
      </w:r>
      <w:proofErr w:type="spellStart"/>
      <w:r>
        <w:t>bash’a</w:t>
      </w:r>
      <w:proofErr w:type="spellEnd"/>
      <w:r>
        <w:t xml:space="preserve"> na potrzeby rozszerzenia funkcjonalności kamer</w:t>
      </w:r>
    </w:p>
    <w:p w:rsidR="00B03CB1" w:rsidRDefault="00B03CB1" w:rsidP="00120B8E">
      <w:pPr>
        <w:pStyle w:val="Akapitzlist"/>
        <w:numPr>
          <w:ilvl w:val="0"/>
          <w:numId w:val="3"/>
        </w:numPr>
        <w:jc w:val="both"/>
      </w:pPr>
      <w:r>
        <w:t>port komunikacyjny http musi mieć możliwość zmiany z domyślnego (80) na wyższy z zakresu 60000-65535</w:t>
      </w:r>
    </w:p>
    <w:p w:rsidR="00B03CB1" w:rsidRDefault="00B03CB1" w:rsidP="00120B8E">
      <w:pPr>
        <w:pStyle w:val="Akapitzlist"/>
        <w:numPr>
          <w:ilvl w:val="0"/>
          <w:numId w:val="3"/>
        </w:numPr>
        <w:jc w:val="both"/>
      </w:pPr>
      <w:r>
        <w:t>uwierzytelnianie za pośrednictwem protokołów HTTPS, SSL/TLS oraz IEEE802.1X w celu zapewnienia bezpiecznego dostępu do niej i dostarczanych przez nią materiałów</w:t>
      </w:r>
    </w:p>
    <w:p w:rsidR="00B03CB1" w:rsidRDefault="00B03CB1" w:rsidP="00120B8E">
      <w:pPr>
        <w:pStyle w:val="Akapitzlist"/>
        <w:numPr>
          <w:ilvl w:val="0"/>
          <w:numId w:val="3"/>
        </w:numPr>
        <w:jc w:val="both"/>
      </w:pPr>
      <w:r>
        <w:t>centralne zarządzanie certyfikatami w przypadku zarówno certyfikatów CA zainstalowanych fabrycznie, jak i przesyłanych dodatkowo certyfikatów CA. Certyfikaty są opatrzone podpisem organizacji świadczącej usługi cyfrowego powiernictwa</w:t>
      </w:r>
    </w:p>
    <w:p w:rsidR="00B03CB1" w:rsidRDefault="00B03CB1" w:rsidP="00120B8E">
      <w:pPr>
        <w:pStyle w:val="Akapitzlist"/>
        <w:numPr>
          <w:ilvl w:val="0"/>
          <w:numId w:val="3"/>
        </w:numPr>
        <w:jc w:val="both"/>
      </w:pPr>
      <w:r>
        <w:t>zapewnienie w pełni osadzonych danych tekstowych na obrazie z możliwością wyświetlania daty i godziny, tekstu zdefiniowanego przez klienta i nazwy kamery; długość tekstu wynosi co najmniej 45 znaków ASCII; tekst może być osadzony na tle półprzezroczystym lub w pełni przezroczystym zgodnie z wymaganiami punktu 6.1.3.8 normy PN-EN 62676-1-1:2014-06</w:t>
      </w:r>
    </w:p>
    <w:p w:rsidR="00B03CB1" w:rsidRDefault="00B03CB1" w:rsidP="00120B8E">
      <w:pPr>
        <w:pStyle w:val="Akapitzlist"/>
        <w:numPr>
          <w:ilvl w:val="0"/>
          <w:numId w:val="3"/>
        </w:numPr>
        <w:jc w:val="both"/>
      </w:pPr>
      <w:r>
        <w:t>spełnienie wymagań dyrektywy normy europejskiej 2011/65/EU (</w:t>
      </w:r>
      <w:proofErr w:type="spellStart"/>
      <w:r>
        <w:t>RoHS</w:t>
      </w:r>
      <w:proofErr w:type="spellEnd"/>
      <w:r>
        <w:t>) i 2012/19/EU dyrektywy w sprawie zużytego sprzętu elektrotechnicznego i elektronicznego (WEEE)</w:t>
      </w:r>
    </w:p>
    <w:p w:rsidR="00B03CB1" w:rsidRDefault="00B03CB1" w:rsidP="00120B8E">
      <w:pPr>
        <w:pStyle w:val="Akapitzlist"/>
        <w:numPr>
          <w:ilvl w:val="0"/>
          <w:numId w:val="3"/>
        </w:numPr>
        <w:jc w:val="both"/>
      </w:pPr>
      <w:r>
        <w:t>urządzenia powinny być wyprodukowane zgodnie ze światowymi standardami ochrony środowiska zdefiniowanymi w ISO 14001</w:t>
      </w:r>
    </w:p>
    <w:p w:rsidR="00B03CB1" w:rsidRDefault="00B03CB1" w:rsidP="00120B8E">
      <w:pPr>
        <w:pStyle w:val="Akapitzlist"/>
        <w:numPr>
          <w:ilvl w:val="0"/>
          <w:numId w:val="3"/>
        </w:numPr>
        <w:jc w:val="both"/>
      </w:pPr>
      <w:r>
        <w:t>urządzenie powinno mieć minimum 3 letnią gwarancję z możliwością rozszerzenia do 5 lat</w:t>
      </w:r>
    </w:p>
    <w:p w:rsidR="00B03CB1" w:rsidRDefault="00B03CB1" w:rsidP="00B03CB1">
      <w:pPr>
        <w:jc w:val="both"/>
      </w:pPr>
    </w:p>
    <w:p w:rsidR="00B03CB1" w:rsidRDefault="00B03CB1" w:rsidP="00B03CB1">
      <w:pPr>
        <w:pStyle w:val="Akapitzlist"/>
        <w:numPr>
          <w:ilvl w:val="1"/>
          <w:numId w:val="1"/>
        </w:numPr>
      </w:pPr>
      <w:r>
        <w:t>Typ B</w:t>
      </w:r>
    </w:p>
    <w:p w:rsidR="00B03CB1" w:rsidRDefault="00B03CB1" w:rsidP="00120B8E">
      <w:pPr>
        <w:pStyle w:val="Akapitzlist"/>
        <w:numPr>
          <w:ilvl w:val="0"/>
          <w:numId w:val="4"/>
        </w:numPr>
        <w:jc w:val="both"/>
      </w:pPr>
      <w:r>
        <w:t>zakres temperatur pracy: nie węższy niż -30ºC do 50ºC,</w:t>
      </w:r>
    </w:p>
    <w:p w:rsidR="00B03CB1" w:rsidRDefault="00B03CB1" w:rsidP="00120B8E">
      <w:pPr>
        <w:pStyle w:val="Akapitzlist"/>
        <w:numPr>
          <w:ilvl w:val="0"/>
          <w:numId w:val="4"/>
        </w:numPr>
        <w:jc w:val="both"/>
      </w:pPr>
      <w:r>
        <w:lastRenderedPageBreak/>
        <w:t>gotowa do montażu na zewnętrz,</w:t>
      </w:r>
    </w:p>
    <w:p w:rsidR="00B03CB1" w:rsidRDefault="00B03CB1" w:rsidP="00120B8E">
      <w:pPr>
        <w:pStyle w:val="Akapitzlist"/>
        <w:numPr>
          <w:ilvl w:val="0"/>
          <w:numId w:val="4"/>
        </w:numPr>
        <w:jc w:val="both"/>
      </w:pPr>
      <w:r>
        <w:t>rozdzielczość HDTV 1080p,</w:t>
      </w:r>
    </w:p>
    <w:p w:rsidR="00B03CB1" w:rsidRDefault="00B03CB1" w:rsidP="00120B8E">
      <w:pPr>
        <w:pStyle w:val="Akapitzlist"/>
        <w:numPr>
          <w:ilvl w:val="0"/>
          <w:numId w:val="4"/>
        </w:numPr>
        <w:jc w:val="both"/>
      </w:pPr>
      <w:r>
        <w:t>wbudowane diody LED podczerwieni,</w:t>
      </w:r>
    </w:p>
    <w:p w:rsidR="00B03CB1" w:rsidRDefault="00B03CB1" w:rsidP="00120B8E">
      <w:pPr>
        <w:pStyle w:val="Akapitzlist"/>
        <w:numPr>
          <w:ilvl w:val="0"/>
          <w:numId w:val="4"/>
        </w:numPr>
        <w:jc w:val="both"/>
      </w:pPr>
      <w:r>
        <w:t>zasilanie POE</w:t>
      </w:r>
    </w:p>
    <w:p w:rsidR="00B03CB1" w:rsidRDefault="005006F0" w:rsidP="00120B8E">
      <w:pPr>
        <w:pStyle w:val="Akapitzlist"/>
        <w:numPr>
          <w:ilvl w:val="0"/>
          <w:numId w:val="4"/>
        </w:numPr>
        <w:jc w:val="both"/>
      </w:pPr>
      <w:r>
        <w:t>możliwość ustawienia formatu obrazu przystosowanego do monitorowania korytarzy</w:t>
      </w:r>
    </w:p>
    <w:p w:rsidR="00B03CB1" w:rsidRDefault="00B03CB1" w:rsidP="00120B8E">
      <w:pPr>
        <w:pStyle w:val="Akapitzlist"/>
        <w:numPr>
          <w:ilvl w:val="0"/>
          <w:numId w:val="4"/>
        </w:numPr>
        <w:jc w:val="both"/>
      </w:pPr>
      <w:r>
        <w:t xml:space="preserve">obsługa kart </w:t>
      </w:r>
      <w:proofErr w:type="spellStart"/>
      <w:r>
        <w:t>microSDHC</w:t>
      </w:r>
      <w:proofErr w:type="spellEnd"/>
      <w:r>
        <w:t>.</w:t>
      </w:r>
    </w:p>
    <w:p w:rsidR="00B03CB1" w:rsidRDefault="00B03CB1" w:rsidP="00120B8E">
      <w:pPr>
        <w:pStyle w:val="Akapitzlist"/>
        <w:numPr>
          <w:ilvl w:val="0"/>
          <w:numId w:val="4"/>
        </w:numPr>
        <w:jc w:val="both"/>
      </w:pPr>
      <w:r>
        <w:t>urządzenie w niezmienionej wersji powinno być stworzone, zaprojektowane i wyprodukowane wyłącznie na potrzeby producenta</w:t>
      </w:r>
    </w:p>
    <w:p w:rsidR="00B03CB1" w:rsidRDefault="00B03CB1" w:rsidP="00120B8E">
      <w:pPr>
        <w:pStyle w:val="Akapitzlist"/>
        <w:numPr>
          <w:ilvl w:val="0"/>
          <w:numId w:val="4"/>
        </w:numPr>
        <w:jc w:val="both"/>
      </w:pPr>
      <w:r>
        <w:t>urządzenie powinno być oparte o standardowe komponenty i sprawdzone technologie z użyciem otwartych i opisanych protokołów i uwzględniać ustanowione standardy branżowe</w:t>
      </w:r>
    </w:p>
    <w:p w:rsidR="00B03CB1" w:rsidRDefault="00B03CB1" w:rsidP="00120B8E">
      <w:pPr>
        <w:pStyle w:val="Akapitzlist"/>
        <w:numPr>
          <w:ilvl w:val="0"/>
          <w:numId w:val="4"/>
        </w:numPr>
        <w:jc w:val="both"/>
      </w:pPr>
      <w:r>
        <w:t>interoperacyjność oparta m.in. na potwierdzonej obsłudze ONVIF Profile S oraz Profile . Urządzenie musi znajdować się na liście urządzeń zgodnych z profilem S i G na stronie: https://www.onvif.org/conformant-products/ a producent urządzenia musi być pełnoprawnym członkiem ONVIF</w:t>
      </w:r>
    </w:p>
    <w:p w:rsidR="00B03CB1" w:rsidRDefault="00B03CB1" w:rsidP="00120B8E">
      <w:pPr>
        <w:pStyle w:val="Akapitzlist"/>
        <w:numPr>
          <w:ilvl w:val="0"/>
          <w:numId w:val="4"/>
        </w:numPr>
        <w:jc w:val="both"/>
      </w:pPr>
      <w:r>
        <w:t>zdolność kompresji obrazów w standardzie H.264 (MPEG4-Part 10) oraz Motion JPEG,</w:t>
      </w:r>
    </w:p>
    <w:p w:rsidR="00B03CB1" w:rsidRDefault="00B03CB1" w:rsidP="00120B8E">
      <w:pPr>
        <w:pStyle w:val="Akapitzlist"/>
        <w:numPr>
          <w:ilvl w:val="0"/>
          <w:numId w:val="4"/>
        </w:numPr>
        <w:jc w:val="both"/>
      </w:pPr>
      <w:r>
        <w:t>obsługą GOP H.264 do wielkości 1000, lub możliwością ustawienia występowania ramki referencyjnej nie częściej niż 1 raz na 40 sekund</w:t>
      </w:r>
    </w:p>
    <w:p w:rsidR="00B03CB1" w:rsidRDefault="00B03CB1" w:rsidP="00120B8E">
      <w:pPr>
        <w:pStyle w:val="Akapitzlist"/>
        <w:numPr>
          <w:ilvl w:val="0"/>
          <w:numId w:val="4"/>
        </w:numPr>
        <w:jc w:val="both"/>
      </w:pPr>
      <w:r>
        <w:t>implementacja formatu kompresji H.264, która obsługuje adaptacyjną kontrolę przepływności bitowej sceny za pomocą automatycznego, dynamicznego obszaru zainteresowania w celu redukcji liczby danych z obszarów nieoznaczonych priorytetem, zmniejszając wielkość strumienia i tym samym wymogi przechowywania obrazów</w:t>
      </w:r>
    </w:p>
    <w:p w:rsidR="00B03CB1" w:rsidRDefault="00B03CB1" w:rsidP="00120B8E">
      <w:pPr>
        <w:pStyle w:val="Akapitzlist"/>
        <w:numPr>
          <w:ilvl w:val="0"/>
          <w:numId w:val="4"/>
        </w:numPr>
        <w:jc w:val="both"/>
      </w:pPr>
      <w:r>
        <w:t>obsługę algorytmów analizy obrazu opartych o algorytm detekcji w obserwowanym obszarze. W następstwie wywołania zdarzenia alarmowego kamera przekaże sygnał alarmowy do systemu VMS po protokole ONVIF lub za pomocą protokołu natywnego,</w:t>
      </w:r>
    </w:p>
    <w:p w:rsidR="00B03CB1" w:rsidRDefault="00B03CB1" w:rsidP="00120B8E">
      <w:pPr>
        <w:pStyle w:val="Akapitzlist"/>
        <w:numPr>
          <w:ilvl w:val="0"/>
          <w:numId w:val="4"/>
        </w:numPr>
        <w:jc w:val="both"/>
      </w:pPr>
      <w:r>
        <w:t>posiadanie wbudowanej funkcjonalności licznika pikseli w obrazie w celu określenia wielkości obiektu w scenie do liczby pikseli w obrazie,</w:t>
      </w:r>
    </w:p>
    <w:p w:rsidR="00B03CB1" w:rsidRDefault="00B03CB1" w:rsidP="00120B8E">
      <w:pPr>
        <w:pStyle w:val="Akapitzlist"/>
        <w:numPr>
          <w:ilvl w:val="0"/>
          <w:numId w:val="4"/>
        </w:numPr>
        <w:jc w:val="both"/>
      </w:pPr>
      <w:r>
        <w:t xml:space="preserve">obsługą dynamicznej adaptacji wielkości rozdzielczości strumienia wizyjnego transmitowanego w trybie „na żywo” dostosowanego do wielkości okna podglądu lub </w:t>
      </w:r>
      <w:proofErr w:type="spellStart"/>
      <w:r>
        <w:t>wielopodziału</w:t>
      </w:r>
      <w:proofErr w:type="spellEnd"/>
    </w:p>
    <w:p w:rsidR="00B03CB1" w:rsidRDefault="00B03CB1" w:rsidP="00120B8E">
      <w:pPr>
        <w:pStyle w:val="Akapitzlist"/>
        <w:numPr>
          <w:ilvl w:val="0"/>
          <w:numId w:val="4"/>
        </w:numPr>
        <w:jc w:val="both"/>
      </w:pPr>
      <w:r>
        <w:t>kamera musi posiadać możliwość założenia drugiego konta administratora, które będzie pełniło rolę awaryjnego dostępu</w:t>
      </w:r>
    </w:p>
    <w:p w:rsidR="00B03CB1" w:rsidRDefault="00B03CB1" w:rsidP="00120B8E">
      <w:pPr>
        <w:pStyle w:val="Akapitzlist"/>
        <w:numPr>
          <w:ilvl w:val="0"/>
          <w:numId w:val="4"/>
        </w:numPr>
        <w:jc w:val="both"/>
      </w:pPr>
      <w:r>
        <w:t>kamera musi zapewniać obsługę haseł 64 znakowych zawierających wielkie i małe litery, cyfry oraz znaki specjalne</w:t>
      </w:r>
    </w:p>
    <w:p w:rsidR="00B03CB1" w:rsidRDefault="00B03CB1" w:rsidP="00120B8E">
      <w:pPr>
        <w:pStyle w:val="Akapitzlist"/>
        <w:numPr>
          <w:ilvl w:val="0"/>
          <w:numId w:val="4"/>
        </w:numPr>
        <w:jc w:val="both"/>
      </w:pPr>
      <w:r>
        <w:t>kamera musi obsługiwać metodę autoryzacji DIGEST</w:t>
      </w:r>
    </w:p>
    <w:p w:rsidR="00B03CB1" w:rsidRDefault="00B03CB1" w:rsidP="00120B8E">
      <w:pPr>
        <w:pStyle w:val="Akapitzlist"/>
        <w:numPr>
          <w:ilvl w:val="0"/>
          <w:numId w:val="4"/>
        </w:numPr>
        <w:jc w:val="both"/>
      </w:pPr>
      <w:r>
        <w:t xml:space="preserve">opcjonalne elementy oprogramowania pobrane z kamery w celu wykonania konkretnych zadań (np. kontrolki Active X) są opatrzone podpisem organizacji świadczącej usługi powiernictwa cyfrowego, np. </w:t>
      </w:r>
      <w:proofErr w:type="spellStart"/>
      <w:r>
        <w:t>Verisign</w:t>
      </w:r>
      <w:proofErr w:type="spellEnd"/>
      <w:r>
        <w:t xml:space="preserve"> </w:t>
      </w:r>
      <w:proofErr w:type="spellStart"/>
      <w:r>
        <w:t>Inc</w:t>
      </w:r>
      <w:proofErr w:type="spellEnd"/>
    </w:p>
    <w:p w:rsidR="00B03CB1" w:rsidRDefault="00B03CB1" w:rsidP="00120B8E">
      <w:pPr>
        <w:pStyle w:val="Akapitzlist"/>
        <w:numPr>
          <w:ilvl w:val="0"/>
          <w:numId w:val="4"/>
        </w:numPr>
        <w:jc w:val="both"/>
      </w:pPr>
      <w:r>
        <w:t>kamera w celach instalacyjnych musi obsługiwać podstawową konfigurację obrazu z poziomu interfejsu zgodnego z HTML5</w:t>
      </w:r>
    </w:p>
    <w:p w:rsidR="00B03CB1" w:rsidRDefault="00B03CB1" w:rsidP="00120B8E">
      <w:pPr>
        <w:pStyle w:val="Akapitzlist"/>
        <w:numPr>
          <w:ilvl w:val="0"/>
          <w:numId w:val="4"/>
        </w:numPr>
        <w:jc w:val="both"/>
      </w:pPr>
      <w:r>
        <w:t>możliwość zapisywania logów z kamer na zewnętrznym serwerze w czasie rzeczywistym oraz na umieszczonej karcie pamięci</w:t>
      </w:r>
    </w:p>
    <w:p w:rsidR="00B03CB1" w:rsidRDefault="00B03CB1" w:rsidP="00120B8E">
      <w:pPr>
        <w:pStyle w:val="Akapitzlist"/>
        <w:numPr>
          <w:ilvl w:val="0"/>
          <w:numId w:val="4"/>
        </w:numPr>
        <w:jc w:val="both"/>
      </w:pPr>
      <w:r>
        <w:t>obsługiwanie w pełni otwartego i opublikowanego interfejsu API (Application Programmers Interface), zapewniającego informacje niezbędne do integracji funkcjonalności aplikacji różnych producentów</w:t>
      </w:r>
    </w:p>
    <w:p w:rsidR="00B03CB1" w:rsidRDefault="00B03CB1" w:rsidP="00120B8E">
      <w:pPr>
        <w:pStyle w:val="Akapitzlist"/>
        <w:numPr>
          <w:ilvl w:val="0"/>
          <w:numId w:val="4"/>
        </w:numPr>
        <w:jc w:val="both"/>
      </w:pPr>
      <w:r>
        <w:lastRenderedPageBreak/>
        <w:t xml:space="preserve">musi istnieć możliwość tworzenia własnych skryptów </w:t>
      </w:r>
      <w:proofErr w:type="spellStart"/>
      <w:r>
        <w:t>bash’a</w:t>
      </w:r>
      <w:proofErr w:type="spellEnd"/>
      <w:r>
        <w:t xml:space="preserve"> na potrzeby rozszerzenia funkcjonalności kamer</w:t>
      </w:r>
    </w:p>
    <w:p w:rsidR="00B03CB1" w:rsidRDefault="00B03CB1" w:rsidP="00120B8E">
      <w:pPr>
        <w:pStyle w:val="Akapitzlist"/>
        <w:numPr>
          <w:ilvl w:val="0"/>
          <w:numId w:val="4"/>
        </w:numPr>
        <w:jc w:val="both"/>
      </w:pPr>
      <w:r>
        <w:t>port komunikacyjny http musi mieć możliwość zmiany z domyślnego (80) na wyższy z zakresu 60000-65535</w:t>
      </w:r>
    </w:p>
    <w:p w:rsidR="00B03CB1" w:rsidRDefault="00B03CB1" w:rsidP="00120B8E">
      <w:pPr>
        <w:pStyle w:val="Akapitzlist"/>
        <w:numPr>
          <w:ilvl w:val="0"/>
          <w:numId w:val="4"/>
        </w:numPr>
        <w:jc w:val="both"/>
      </w:pPr>
      <w:r>
        <w:t>uwierzytelnianie za pośrednictwem protokołów HTTPS, SSL/TLS oraz IEEE802.1X w celu zapewnienia bezpiecznego dostępu do niej i dostarczanych przez nią materiałów</w:t>
      </w:r>
    </w:p>
    <w:p w:rsidR="00B03CB1" w:rsidRDefault="00B03CB1" w:rsidP="00120B8E">
      <w:pPr>
        <w:pStyle w:val="Akapitzlist"/>
        <w:numPr>
          <w:ilvl w:val="0"/>
          <w:numId w:val="4"/>
        </w:numPr>
        <w:jc w:val="both"/>
      </w:pPr>
      <w:r>
        <w:t>centralne zarządzanie certyfikatami w przypadku zarówno certyfikatów CA zainstalowanych fabrycznie, jak i przesyłanych dodatkowo certyfikatów CA. Certyfikaty są opatrzone podpisem organizacji świadczącej usługi cyfrowego powiernictwa</w:t>
      </w:r>
    </w:p>
    <w:p w:rsidR="00B03CB1" w:rsidRDefault="00B03CB1" w:rsidP="00120B8E">
      <w:pPr>
        <w:pStyle w:val="Akapitzlist"/>
        <w:numPr>
          <w:ilvl w:val="0"/>
          <w:numId w:val="4"/>
        </w:numPr>
        <w:jc w:val="both"/>
      </w:pPr>
      <w:r>
        <w:t>zapewnienie w pełni osadzonych danych tekstowych na obrazie z możliwością wyświetlania daty i godziny, tekstu zdefiniowanego przez klienta i nazwy kamery; długość tekstu wynosi co najmniej 45 znaków ASCII; tekst może być osadzony na tle półprzezroczystym lub w pełni przezroczystym zgodnie z wymaganiami punktu 6.1.3.8 normy PN-EN 62676-1-1:2014-06</w:t>
      </w:r>
    </w:p>
    <w:p w:rsidR="00B03CB1" w:rsidRDefault="00B03CB1" w:rsidP="00120B8E">
      <w:pPr>
        <w:pStyle w:val="Akapitzlist"/>
        <w:numPr>
          <w:ilvl w:val="0"/>
          <w:numId w:val="4"/>
        </w:numPr>
        <w:jc w:val="both"/>
      </w:pPr>
      <w:r>
        <w:t>spełnienie wymagań dyrektywy normy europejskiej 2011/65/EU (</w:t>
      </w:r>
      <w:proofErr w:type="spellStart"/>
      <w:r>
        <w:t>RoHS</w:t>
      </w:r>
      <w:proofErr w:type="spellEnd"/>
      <w:r>
        <w:t>) i 2012/19/EU dyrektywy w sprawie zużytego sprzętu elektrotechnicznego i elektronicznego (WEEE)</w:t>
      </w:r>
    </w:p>
    <w:p w:rsidR="00B03CB1" w:rsidRDefault="00B03CB1" w:rsidP="00120B8E">
      <w:pPr>
        <w:pStyle w:val="Akapitzlist"/>
        <w:numPr>
          <w:ilvl w:val="0"/>
          <w:numId w:val="4"/>
        </w:numPr>
        <w:jc w:val="both"/>
      </w:pPr>
      <w:r>
        <w:t>urządzenia powinny być wyprodukowane zgodnie ze światowymi standardami ochrony środowiska zdefiniowanymi w ISO 14001</w:t>
      </w:r>
    </w:p>
    <w:p w:rsidR="00B03CB1" w:rsidRDefault="00B03CB1" w:rsidP="00120B8E">
      <w:pPr>
        <w:pStyle w:val="Akapitzlist"/>
        <w:numPr>
          <w:ilvl w:val="0"/>
          <w:numId w:val="4"/>
        </w:numPr>
        <w:jc w:val="both"/>
      </w:pPr>
      <w:r>
        <w:t>urządzenie powinno mieć minimum 3 letnią gwarancję z możliwością rozszerzenia do 5 lat</w:t>
      </w:r>
    </w:p>
    <w:p w:rsidR="00B03CB1" w:rsidRDefault="00B03CB1" w:rsidP="00F16653">
      <w:pPr>
        <w:jc w:val="both"/>
      </w:pPr>
    </w:p>
    <w:p w:rsidR="0073271A" w:rsidRDefault="00846727" w:rsidP="0073271A">
      <w:pPr>
        <w:pStyle w:val="Akapitzlist"/>
        <w:numPr>
          <w:ilvl w:val="1"/>
          <w:numId w:val="1"/>
        </w:numPr>
      </w:pPr>
      <w:r>
        <w:t>Typ C</w:t>
      </w:r>
    </w:p>
    <w:p w:rsidR="0073271A" w:rsidRDefault="0073271A" w:rsidP="002C3ECB">
      <w:pPr>
        <w:pStyle w:val="Akapitzlist"/>
        <w:numPr>
          <w:ilvl w:val="0"/>
          <w:numId w:val="14"/>
        </w:numPr>
      </w:pPr>
      <w:r>
        <w:t xml:space="preserve">Stałopozycyjna </w:t>
      </w:r>
    </w:p>
    <w:p w:rsidR="0073271A" w:rsidRDefault="009B57B9" w:rsidP="002C3ECB">
      <w:pPr>
        <w:pStyle w:val="Akapitzlist"/>
        <w:numPr>
          <w:ilvl w:val="0"/>
          <w:numId w:val="14"/>
        </w:numPr>
      </w:pPr>
      <w:r>
        <w:t>Rozdzielczość HDTV 1080p</w:t>
      </w:r>
    </w:p>
    <w:p w:rsidR="0073271A" w:rsidRDefault="0073271A" w:rsidP="002C3ECB">
      <w:pPr>
        <w:pStyle w:val="Akapitzlist"/>
        <w:numPr>
          <w:ilvl w:val="0"/>
          <w:numId w:val="14"/>
        </w:numPr>
      </w:pPr>
      <w:r>
        <w:t>Skanowanie progresywne</w:t>
      </w:r>
    </w:p>
    <w:p w:rsidR="0073271A" w:rsidRDefault="0073271A" w:rsidP="002C3ECB">
      <w:pPr>
        <w:pStyle w:val="Akapitzlist"/>
        <w:numPr>
          <w:ilvl w:val="0"/>
          <w:numId w:val="14"/>
        </w:numPr>
      </w:pPr>
      <w:r>
        <w:t>Obiektyw o ogniskowej regulowanej w zakresie 3 – 10,5 mm</w:t>
      </w:r>
    </w:p>
    <w:p w:rsidR="0073271A" w:rsidRDefault="0073271A" w:rsidP="002C3ECB">
      <w:pPr>
        <w:pStyle w:val="Akapitzlist"/>
        <w:numPr>
          <w:ilvl w:val="0"/>
          <w:numId w:val="14"/>
        </w:numPr>
      </w:pPr>
      <w:r>
        <w:t>Czułość w trybie kolorowym 0,25 Lux, w trybie monochromatycznym 0,05 Lux (dla F1.4)</w:t>
      </w:r>
    </w:p>
    <w:p w:rsidR="0073271A" w:rsidRDefault="0073271A" w:rsidP="002C3ECB">
      <w:pPr>
        <w:pStyle w:val="Akapitzlist"/>
        <w:numPr>
          <w:ilvl w:val="0"/>
          <w:numId w:val="14"/>
        </w:numPr>
      </w:pPr>
      <w:r>
        <w:t>Zdejmowalny filtr podczerwieni</w:t>
      </w:r>
    </w:p>
    <w:p w:rsidR="0073271A" w:rsidRDefault="0073271A" w:rsidP="002C3ECB">
      <w:pPr>
        <w:pStyle w:val="Akapitzlist"/>
        <w:numPr>
          <w:ilvl w:val="0"/>
          <w:numId w:val="14"/>
        </w:numPr>
      </w:pPr>
      <w:r>
        <w:t xml:space="preserve">Funkcja WDR &gt; 120 </w:t>
      </w:r>
      <w:proofErr w:type="spellStart"/>
      <w:r>
        <w:t>dB</w:t>
      </w:r>
      <w:proofErr w:type="spellEnd"/>
    </w:p>
    <w:p w:rsidR="0073271A" w:rsidRDefault="0073271A" w:rsidP="002C3ECB">
      <w:pPr>
        <w:pStyle w:val="Akapitzlist"/>
        <w:numPr>
          <w:ilvl w:val="0"/>
          <w:numId w:val="14"/>
        </w:numPr>
      </w:pPr>
      <w:r>
        <w:t>Kompresja MJPEG i H264</w:t>
      </w:r>
    </w:p>
    <w:p w:rsidR="0073271A" w:rsidRDefault="0073271A" w:rsidP="002C3ECB">
      <w:pPr>
        <w:pStyle w:val="Akapitzlist"/>
        <w:numPr>
          <w:ilvl w:val="0"/>
          <w:numId w:val="14"/>
        </w:numPr>
      </w:pPr>
      <w:r>
        <w:t xml:space="preserve">Wydajność 25 </w:t>
      </w:r>
      <w:proofErr w:type="spellStart"/>
      <w:r>
        <w:t>kl</w:t>
      </w:r>
      <w:proofErr w:type="spellEnd"/>
      <w:r>
        <w:t>/</w:t>
      </w:r>
      <w:proofErr w:type="spellStart"/>
      <w:r>
        <w:t>sek</w:t>
      </w:r>
      <w:proofErr w:type="spellEnd"/>
      <w:r>
        <w:t xml:space="preserve"> przy pełnej rozdzielczości </w:t>
      </w:r>
    </w:p>
    <w:p w:rsidR="0073271A" w:rsidRDefault="0073271A" w:rsidP="002C3ECB">
      <w:pPr>
        <w:pStyle w:val="Akapitzlist"/>
        <w:numPr>
          <w:ilvl w:val="0"/>
          <w:numId w:val="14"/>
        </w:numPr>
      </w:pPr>
      <w:r>
        <w:t>Dual Streaming</w:t>
      </w:r>
    </w:p>
    <w:p w:rsidR="0073271A" w:rsidRDefault="0073271A" w:rsidP="002C3ECB">
      <w:pPr>
        <w:pStyle w:val="Akapitzlist"/>
        <w:numPr>
          <w:ilvl w:val="0"/>
          <w:numId w:val="14"/>
        </w:numPr>
      </w:pPr>
      <w:r>
        <w:t>Temperatur pracy -20 do +50 stopni Celsjusza</w:t>
      </w:r>
    </w:p>
    <w:p w:rsidR="0073271A" w:rsidRDefault="0073271A" w:rsidP="002C3ECB">
      <w:pPr>
        <w:pStyle w:val="Akapitzlist"/>
        <w:numPr>
          <w:ilvl w:val="0"/>
          <w:numId w:val="14"/>
        </w:numPr>
      </w:pPr>
      <w:r>
        <w:t>Obudowa spełniająca standardy IP 66, NEMA 4x, IK10</w:t>
      </w:r>
    </w:p>
    <w:p w:rsidR="0073271A" w:rsidRDefault="0073271A" w:rsidP="002C3ECB">
      <w:pPr>
        <w:pStyle w:val="Akapitzlist"/>
        <w:numPr>
          <w:ilvl w:val="0"/>
          <w:numId w:val="14"/>
        </w:numPr>
      </w:pPr>
      <w:r>
        <w:t xml:space="preserve">Możliwość zasilania standardowego oraz </w:t>
      </w:r>
      <w:proofErr w:type="spellStart"/>
      <w:r>
        <w:t>PoE</w:t>
      </w:r>
      <w:proofErr w:type="spellEnd"/>
    </w:p>
    <w:p w:rsidR="002E54C4" w:rsidRDefault="002E54C4" w:rsidP="002C3ECB">
      <w:pPr>
        <w:pStyle w:val="Akapitzlist"/>
        <w:numPr>
          <w:ilvl w:val="0"/>
          <w:numId w:val="14"/>
        </w:numPr>
        <w:jc w:val="both"/>
      </w:pPr>
      <w:r>
        <w:t>urządzenie powinno być oparte o standardowe komponenty i sprawdzone technologie z użyciem otwartych i opisanych protokołów i uwzględniać ustanowione standardy branżowe</w:t>
      </w:r>
    </w:p>
    <w:p w:rsidR="002E54C4" w:rsidRDefault="002E54C4" w:rsidP="002C3ECB">
      <w:pPr>
        <w:pStyle w:val="Akapitzlist"/>
        <w:numPr>
          <w:ilvl w:val="0"/>
          <w:numId w:val="14"/>
        </w:numPr>
        <w:jc w:val="both"/>
      </w:pPr>
      <w:r>
        <w:t>interoperacyjność oparta m.in. na potwierdzonej obsłudze ONVIF Profile S oraz Profile . Urządzenie musi znajdować się na liście urządzeń zgodnych z profilem S i G na stronie: https://www.onvif.org/conformant-products/ a producent urządzenia musi być pełnoprawnym członkiem ONVIF</w:t>
      </w:r>
    </w:p>
    <w:p w:rsidR="002E54C4" w:rsidRDefault="002E54C4" w:rsidP="002C3ECB">
      <w:pPr>
        <w:pStyle w:val="Akapitzlist"/>
        <w:numPr>
          <w:ilvl w:val="0"/>
          <w:numId w:val="14"/>
        </w:numPr>
        <w:jc w:val="both"/>
      </w:pPr>
      <w:r>
        <w:t xml:space="preserve">obsługa kart </w:t>
      </w:r>
      <w:proofErr w:type="spellStart"/>
      <w:r>
        <w:t>microSDHC</w:t>
      </w:r>
      <w:proofErr w:type="spellEnd"/>
    </w:p>
    <w:p w:rsidR="002E54C4" w:rsidRDefault="002E54C4" w:rsidP="002C3ECB">
      <w:pPr>
        <w:pStyle w:val="Akapitzlist"/>
        <w:numPr>
          <w:ilvl w:val="0"/>
          <w:numId w:val="14"/>
        </w:numPr>
        <w:jc w:val="both"/>
      </w:pPr>
      <w:r>
        <w:t>urządzenie w niezmienionej wersji powinno być stworzone, zaprojektowane i wyprodukowane wyłącznie na potrzeby producenta</w:t>
      </w:r>
    </w:p>
    <w:p w:rsidR="0073271A" w:rsidRDefault="0073271A" w:rsidP="002C3ECB">
      <w:pPr>
        <w:pStyle w:val="Akapitzlist"/>
        <w:numPr>
          <w:ilvl w:val="0"/>
          <w:numId w:val="14"/>
        </w:numPr>
        <w:jc w:val="both"/>
      </w:pPr>
      <w:r>
        <w:t>uwierzytelnianie za pośrednictwem protokołów HTTPS, SSL/TLS oraz IEEE802.1X w celu zapewnienia bezpiecznego dostępu do niej i dostarczanych przez nią materiałów</w:t>
      </w:r>
    </w:p>
    <w:p w:rsidR="0073271A" w:rsidRDefault="0073271A" w:rsidP="002C3ECB">
      <w:pPr>
        <w:pStyle w:val="Akapitzlist"/>
        <w:numPr>
          <w:ilvl w:val="0"/>
          <w:numId w:val="14"/>
        </w:numPr>
        <w:jc w:val="both"/>
      </w:pPr>
      <w:r>
        <w:lastRenderedPageBreak/>
        <w:t>port komunikacyjny http musi mieć możliwość zmiany z domyślnego (80) na wyższy z zakresu 60000-65535</w:t>
      </w:r>
    </w:p>
    <w:p w:rsidR="0073271A" w:rsidRDefault="0073271A" w:rsidP="002C3ECB">
      <w:pPr>
        <w:pStyle w:val="Akapitzlist"/>
        <w:numPr>
          <w:ilvl w:val="0"/>
          <w:numId w:val="14"/>
        </w:numPr>
        <w:jc w:val="both"/>
      </w:pPr>
      <w:r>
        <w:t>kamera w celach instalacyjnych musi obsługiwać podstawową konfigurację obrazu z poziomu interfejsu zgodnego z HTML5</w:t>
      </w:r>
    </w:p>
    <w:p w:rsidR="002E54C4" w:rsidRDefault="002E54C4" w:rsidP="002C3ECB">
      <w:pPr>
        <w:pStyle w:val="Akapitzlist"/>
        <w:numPr>
          <w:ilvl w:val="0"/>
          <w:numId w:val="14"/>
        </w:numPr>
        <w:jc w:val="both"/>
      </w:pPr>
      <w:r>
        <w:t xml:space="preserve">obsługą dynamicznej adaptacji wielkości rozdzielczości strumienia wizyjnego transmitowanego w trybie „na żywo” dostosowanego do wielkości okna podglądu lub </w:t>
      </w:r>
      <w:proofErr w:type="spellStart"/>
      <w:r>
        <w:t>wielopodziału</w:t>
      </w:r>
      <w:proofErr w:type="spellEnd"/>
    </w:p>
    <w:p w:rsidR="00624ABB" w:rsidRDefault="00624ABB" w:rsidP="002C3ECB">
      <w:pPr>
        <w:pStyle w:val="Akapitzlist"/>
        <w:numPr>
          <w:ilvl w:val="0"/>
          <w:numId w:val="14"/>
        </w:numPr>
        <w:jc w:val="both"/>
      </w:pPr>
      <w:r>
        <w:t>kamera musi posiadać możliwość założenia drugiego konta administratora, które będzie pełniło rolę awaryjnego dostępu</w:t>
      </w:r>
    </w:p>
    <w:p w:rsidR="0073271A" w:rsidRDefault="00624ABB" w:rsidP="002C3ECB">
      <w:pPr>
        <w:pStyle w:val="Akapitzlist"/>
        <w:numPr>
          <w:ilvl w:val="0"/>
          <w:numId w:val="14"/>
        </w:numPr>
        <w:jc w:val="both"/>
      </w:pPr>
      <w:r>
        <w:t>kamera musi zapewniać obsługę haseł 64 znakowych zawierających wielkie i małe litery, cyfry oraz znaki specjalne</w:t>
      </w:r>
    </w:p>
    <w:p w:rsidR="0073271A" w:rsidRDefault="0073271A" w:rsidP="002C3ECB">
      <w:pPr>
        <w:pStyle w:val="Akapitzlist"/>
        <w:numPr>
          <w:ilvl w:val="0"/>
          <w:numId w:val="14"/>
        </w:numPr>
        <w:jc w:val="both"/>
      </w:pPr>
      <w:r>
        <w:t>urządzenie powinno mieć minimum 3 letnią gwarancję z możliwością rozszerzenia do 5 lat</w:t>
      </w:r>
    </w:p>
    <w:p w:rsidR="00846727" w:rsidRDefault="00846727" w:rsidP="0073271A"/>
    <w:p w:rsidR="00846727" w:rsidRDefault="00A65664" w:rsidP="00A65664">
      <w:pPr>
        <w:pStyle w:val="Akapitzlist"/>
        <w:numPr>
          <w:ilvl w:val="1"/>
          <w:numId w:val="1"/>
        </w:numPr>
      </w:pPr>
      <w:r>
        <w:t>Typ D</w:t>
      </w:r>
    </w:p>
    <w:p w:rsidR="00A65664" w:rsidRDefault="00A65664" w:rsidP="002C3ECB">
      <w:pPr>
        <w:pStyle w:val="Akapitzlist"/>
        <w:numPr>
          <w:ilvl w:val="0"/>
          <w:numId w:val="5"/>
        </w:numPr>
        <w:jc w:val="both"/>
      </w:pPr>
      <w:r>
        <w:t>solidna i odporna na uderzenia,</w:t>
      </w:r>
    </w:p>
    <w:p w:rsidR="00A65664" w:rsidRDefault="00A65664" w:rsidP="002C3ECB">
      <w:pPr>
        <w:pStyle w:val="Akapitzlist"/>
        <w:numPr>
          <w:ilvl w:val="0"/>
          <w:numId w:val="5"/>
        </w:numPr>
        <w:jc w:val="both"/>
      </w:pPr>
      <w:r>
        <w:t>zakres temperatur pracy: nie węższy niż: -40°C do 50°C,</w:t>
      </w:r>
    </w:p>
    <w:p w:rsidR="00A65664" w:rsidRDefault="00A65664" w:rsidP="002C3ECB">
      <w:pPr>
        <w:pStyle w:val="Akapitzlist"/>
        <w:numPr>
          <w:ilvl w:val="0"/>
          <w:numId w:val="5"/>
        </w:numPr>
        <w:jc w:val="both"/>
      </w:pPr>
      <w:r>
        <w:t xml:space="preserve">Czułość 0,11 </w:t>
      </w:r>
      <w:proofErr w:type="spellStart"/>
      <w:r>
        <w:t>lux</w:t>
      </w:r>
      <w:proofErr w:type="spellEnd"/>
      <w:r>
        <w:t xml:space="preserve"> w trybie kolorowym; 0,01 </w:t>
      </w:r>
      <w:proofErr w:type="spellStart"/>
      <w:r>
        <w:t>lux</w:t>
      </w:r>
      <w:proofErr w:type="spellEnd"/>
      <w:r>
        <w:t xml:space="preserve"> w trybie c/b przy przysłonie 50  IRE F1.3</w:t>
      </w:r>
    </w:p>
    <w:p w:rsidR="00A65664" w:rsidRDefault="00A65664" w:rsidP="002C3ECB">
      <w:pPr>
        <w:pStyle w:val="Akapitzlist"/>
        <w:numPr>
          <w:ilvl w:val="0"/>
          <w:numId w:val="5"/>
        </w:numPr>
        <w:jc w:val="both"/>
      </w:pPr>
      <w:r>
        <w:t>do 60 kl./s w rozdzielczości HDTV 1080p,</w:t>
      </w:r>
    </w:p>
    <w:p w:rsidR="00A65664" w:rsidRDefault="00A65664" w:rsidP="002C3ECB">
      <w:pPr>
        <w:pStyle w:val="Akapitzlist"/>
        <w:numPr>
          <w:ilvl w:val="0"/>
          <w:numId w:val="5"/>
        </w:numPr>
        <w:jc w:val="both"/>
      </w:pPr>
      <w:r>
        <w:t>wbudowany obiektyw o polu widzenia: poziom 85-39 stopnie, pion 46-21 stopni</w:t>
      </w:r>
    </w:p>
    <w:p w:rsidR="00A65664" w:rsidRDefault="00A65664" w:rsidP="002C3ECB">
      <w:pPr>
        <w:pStyle w:val="Akapitzlist"/>
        <w:numPr>
          <w:ilvl w:val="0"/>
          <w:numId w:val="5"/>
        </w:numPr>
        <w:jc w:val="both"/>
      </w:pPr>
      <w:r>
        <w:t>IP66, IP67 oraz NEMA 4X</w:t>
      </w:r>
    </w:p>
    <w:p w:rsidR="00A65664" w:rsidRDefault="00A65664" w:rsidP="002C3ECB">
      <w:pPr>
        <w:pStyle w:val="Akapitzlist"/>
        <w:numPr>
          <w:ilvl w:val="0"/>
          <w:numId w:val="5"/>
        </w:numPr>
        <w:jc w:val="both"/>
      </w:pPr>
      <w:r>
        <w:t>zasilanie POE</w:t>
      </w:r>
    </w:p>
    <w:p w:rsidR="00A65664" w:rsidRDefault="00A65664" w:rsidP="002C3ECB">
      <w:pPr>
        <w:pStyle w:val="Akapitzlist"/>
        <w:numPr>
          <w:ilvl w:val="0"/>
          <w:numId w:val="5"/>
        </w:numPr>
        <w:jc w:val="both"/>
      </w:pPr>
      <w:r>
        <w:t xml:space="preserve">obsługa kart </w:t>
      </w:r>
      <w:proofErr w:type="spellStart"/>
      <w:r>
        <w:t>microSDHC</w:t>
      </w:r>
      <w:proofErr w:type="spellEnd"/>
      <w:r>
        <w:t>.</w:t>
      </w:r>
    </w:p>
    <w:p w:rsidR="00A65664" w:rsidRDefault="00A65664" w:rsidP="002C3ECB">
      <w:pPr>
        <w:pStyle w:val="Akapitzlist"/>
        <w:numPr>
          <w:ilvl w:val="0"/>
          <w:numId w:val="5"/>
        </w:numPr>
        <w:jc w:val="both"/>
      </w:pPr>
      <w:r>
        <w:t>urządzenie w niezmienionej wersji powinno być stworzone, zaprojektowane i wyprodukowane wyłącznie na potrzeby producenta</w:t>
      </w:r>
    </w:p>
    <w:p w:rsidR="00A65664" w:rsidRDefault="00A65664" w:rsidP="002C3ECB">
      <w:pPr>
        <w:pStyle w:val="Akapitzlist"/>
        <w:numPr>
          <w:ilvl w:val="0"/>
          <w:numId w:val="5"/>
        </w:numPr>
        <w:jc w:val="both"/>
      </w:pPr>
      <w:r>
        <w:t>urządzenie powinno być oparte o standardowe komponenty i sprawdzone technologie z użyciem otwartych i opisanych protokołów i uwzględniać ustanowione standardy branżowe</w:t>
      </w:r>
    </w:p>
    <w:p w:rsidR="00A65664" w:rsidRDefault="00A65664" w:rsidP="002C3ECB">
      <w:pPr>
        <w:pStyle w:val="Akapitzlist"/>
        <w:numPr>
          <w:ilvl w:val="0"/>
          <w:numId w:val="5"/>
        </w:numPr>
        <w:jc w:val="both"/>
      </w:pPr>
      <w:r>
        <w:t>interoperacyjność oparta m.in. na potwierdzonej obsłudze ONVIF Profile S oraz Profile . Urządzenie musi znajdować się na liście urządzeń zgodnych z profilem S i G na stronie: https://www.onvif.org/conformant-products/ a producent urządzenia musi być pełnoprawnym członkiem ONVIF</w:t>
      </w:r>
    </w:p>
    <w:p w:rsidR="00A65664" w:rsidRDefault="00A65664" w:rsidP="002C3ECB">
      <w:pPr>
        <w:pStyle w:val="Akapitzlist"/>
        <w:numPr>
          <w:ilvl w:val="0"/>
          <w:numId w:val="5"/>
        </w:numPr>
        <w:jc w:val="both"/>
      </w:pPr>
      <w:r>
        <w:t>zdolność kompresji obrazów w standardzie H.264 (MPEG4-Part 10) oraz Motion JPEG,</w:t>
      </w:r>
    </w:p>
    <w:p w:rsidR="00A65664" w:rsidRDefault="00A65664" w:rsidP="002C3ECB">
      <w:pPr>
        <w:pStyle w:val="Akapitzlist"/>
        <w:numPr>
          <w:ilvl w:val="0"/>
          <w:numId w:val="5"/>
        </w:numPr>
        <w:jc w:val="both"/>
      </w:pPr>
      <w:r>
        <w:t>obsługą GOP H.264 do wielkości 1000, lub możliwością ustawienia występowania ramki referencyjnej nie częściej niż 1 raz na 40 sekund</w:t>
      </w:r>
    </w:p>
    <w:p w:rsidR="00A65664" w:rsidRDefault="00A65664" w:rsidP="002C3ECB">
      <w:pPr>
        <w:pStyle w:val="Akapitzlist"/>
        <w:numPr>
          <w:ilvl w:val="0"/>
          <w:numId w:val="5"/>
        </w:numPr>
        <w:jc w:val="both"/>
      </w:pPr>
      <w:r>
        <w:t>implementacja formatu kompresji H.264, która obsługuje adaptacyjną kontrolę przepływności bitowej sceny za pomocą automatycznego, dynamicznego obszaru zainteresowania w celu redukcji liczby danych z obszarów nieoznaczonych priorytetem, zmniejszając wielkość strumienia i tym samym wymogi przechowywania obrazów</w:t>
      </w:r>
    </w:p>
    <w:p w:rsidR="00A65664" w:rsidRDefault="00A65664" w:rsidP="002C3ECB">
      <w:pPr>
        <w:pStyle w:val="Akapitzlist"/>
        <w:numPr>
          <w:ilvl w:val="0"/>
          <w:numId w:val="5"/>
        </w:numPr>
        <w:jc w:val="both"/>
      </w:pPr>
      <w:r>
        <w:t>obsługę algorytmów analizy obrazu opartych o algorytm detekcji w obserwowanym obszarze. W następstwie wywołania zdarzenia alarmowego kamera przekaże sygnał alarmowy do systemu VMS po protokole ONVIF lub za pomocą protokołu natywnego,</w:t>
      </w:r>
    </w:p>
    <w:p w:rsidR="00A65664" w:rsidRDefault="00A65664" w:rsidP="002C3ECB">
      <w:pPr>
        <w:pStyle w:val="Akapitzlist"/>
        <w:numPr>
          <w:ilvl w:val="0"/>
          <w:numId w:val="5"/>
        </w:numPr>
        <w:jc w:val="both"/>
      </w:pPr>
      <w:r>
        <w:t>posiadanie wbudowanej funkcjonalności licznika pikseli w obrazie w celu określenia wielkości obiektu w scenie do liczby pikseli w obrazie,</w:t>
      </w:r>
    </w:p>
    <w:p w:rsidR="00A65664" w:rsidRDefault="00A65664" w:rsidP="002C3ECB">
      <w:pPr>
        <w:pStyle w:val="Akapitzlist"/>
        <w:numPr>
          <w:ilvl w:val="0"/>
          <w:numId w:val="5"/>
        </w:numPr>
        <w:jc w:val="both"/>
      </w:pPr>
      <w:r>
        <w:lastRenderedPageBreak/>
        <w:t xml:space="preserve">obsługą dynamicznej adaptacji wielkości rozdzielczości strumienia wizyjnego transmitowanego w trybie „na żywo” dostosowanego do wielkości okna podglądu lub </w:t>
      </w:r>
      <w:proofErr w:type="spellStart"/>
      <w:r>
        <w:t>wielopodziału</w:t>
      </w:r>
      <w:proofErr w:type="spellEnd"/>
    </w:p>
    <w:p w:rsidR="00A65664" w:rsidRDefault="00A65664" w:rsidP="002C3ECB">
      <w:pPr>
        <w:pStyle w:val="Akapitzlist"/>
        <w:numPr>
          <w:ilvl w:val="0"/>
          <w:numId w:val="5"/>
        </w:numPr>
        <w:jc w:val="both"/>
      </w:pPr>
      <w:r>
        <w:t>kamera musi posiadać możliwość założenia drugiego konta administratora, które będzie pełniło rolę awaryjnego dostępu</w:t>
      </w:r>
    </w:p>
    <w:p w:rsidR="00A65664" w:rsidRDefault="00A65664" w:rsidP="002C3ECB">
      <w:pPr>
        <w:pStyle w:val="Akapitzlist"/>
        <w:numPr>
          <w:ilvl w:val="0"/>
          <w:numId w:val="5"/>
        </w:numPr>
        <w:jc w:val="both"/>
      </w:pPr>
      <w:r>
        <w:t>kamera musi zapewniać obsługę haseł 64 znakowych zawierających wielkie i małe litery, cyfry oraz znaki specjalne</w:t>
      </w:r>
    </w:p>
    <w:p w:rsidR="00A65664" w:rsidRDefault="00A65664" w:rsidP="002C3ECB">
      <w:pPr>
        <w:pStyle w:val="Akapitzlist"/>
        <w:numPr>
          <w:ilvl w:val="0"/>
          <w:numId w:val="5"/>
        </w:numPr>
        <w:jc w:val="both"/>
      </w:pPr>
      <w:r>
        <w:t>kamera musi obsługiwać metodę autoryzacji DIGEST</w:t>
      </w:r>
    </w:p>
    <w:p w:rsidR="00A65664" w:rsidRDefault="00A65664" w:rsidP="002C3ECB">
      <w:pPr>
        <w:pStyle w:val="Akapitzlist"/>
        <w:numPr>
          <w:ilvl w:val="0"/>
          <w:numId w:val="5"/>
        </w:numPr>
        <w:jc w:val="both"/>
      </w:pPr>
      <w:r>
        <w:t xml:space="preserve">opcjonalne elementy oprogramowania pobrane z kamery w celu wykonania konkretnych zadań (np. kontrolki Active X) są opatrzone podpisem organizacji świadczącej usługi powiernictwa cyfrowego, np. </w:t>
      </w:r>
      <w:proofErr w:type="spellStart"/>
      <w:r>
        <w:t>Verisign</w:t>
      </w:r>
      <w:proofErr w:type="spellEnd"/>
      <w:r>
        <w:t xml:space="preserve"> </w:t>
      </w:r>
      <w:proofErr w:type="spellStart"/>
      <w:r>
        <w:t>Inc</w:t>
      </w:r>
      <w:proofErr w:type="spellEnd"/>
    </w:p>
    <w:p w:rsidR="00A65664" w:rsidRDefault="00A65664" w:rsidP="002C3ECB">
      <w:pPr>
        <w:pStyle w:val="Akapitzlist"/>
        <w:numPr>
          <w:ilvl w:val="0"/>
          <w:numId w:val="5"/>
        </w:numPr>
        <w:jc w:val="both"/>
      </w:pPr>
      <w:r>
        <w:t>kamera w celach instalacyjnych musi obsługiwać podstawową konfigurację obrazu z poziomu interfejsu zgodnego z HTML5</w:t>
      </w:r>
    </w:p>
    <w:p w:rsidR="00A65664" w:rsidRDefault="00A65664" w:rsidP="002C3ECB">
      <w:pPr>
        <w:pStyle w:val="Akapitzlist"/>
        <w:numPr>
          <w:ilvl w:val="0"/>
          <w:numId w:val="5"/>
        </w:numPr>
        <w:jc w:val="both"/>
      </w:pPr>
      <w:r>
        <w:t>możliwość zapisywania logów z kamer na zewnętrznym serwerze w czasie rzeczywistym oraz na umieszczonej karcie pamięci</w:t>
      </w:r>
    </w:p>
    <w:p w:rsidR="00A65664" w:rsidRDefault="00A65664" w:rsidP="002C3ECB">
      <w:pPr>
        <w:pStyle w:val="Akapitzlist"/>
        <w:numPr>
          <w:ilvl w:val="0"/>
          <w:numId w:val="5"/>
        </w:numPr>
        <w:jc w:val="both"/>
      </w:pPr>
      <w:r>
        <w:t>obsługiwanie w pełni otwartego i opublikowanego interfejsu API (Application Programmers Interface), zapewniającego informacje niezbędne do integracji funkcjonalności aplikacji różnych producentów</w:t>
      </w:r>
    </w:p>
    <w:p w:rsidR="00A65664" w:rsidRDefault="00A65664" w:rsidP="002C3ECB">
      <w:pPr>
        <w:pStyle w:val="Akapitzlist"/>
        <w:numPr>
          <w:ilvl w:val="0"/>
          <w:numId w:val="5"/>
        </w:numPr>
        <w:jc w:val="both"/>
      </w:pPr>
      <w:r>
        <w:t xml:space="preserve">musi istnieć możliwość tworzenia własnych skryptów </w:t>
      </w:r>
      <w:proofErr w:type="spellStart"/>
      <w:r>
        <w:t>bash’a</w:t>
      </w:r>
      <w:proofErr w:type="spellEnd"/>
      <w:r>
        <w:t xml:space="preserve"> na potrzeby rozszerzenia funkcjonalności kamer</w:t>
      </w:r>
    </w:p>
    <w:p w:rsidR="00A65664" w:rsidRDefault="00A65664" w:rsidP="002C3ECB">
      <w:pPr>
        <w:pStyle w:val="Akapitzlist"/>
        <w:numPr>
          <w:ilvl w:val="0"/>
          <w:numId w:val="5"/>
        </w:numPr>
        <w:jc w:val="both"/>
      </w:pPr>
      <w:r>
        <w:t>port komunikacyjny http musi mieć możliwość zmiany z domyślnego (80) na wyższy z zakresu 60000-65535</w:t>
      </w:r>
    </w:p>
    <w:p w:rsidR="00A65664" w:rsidRDefault="00A65664" w:rsidP="002C3ECB">
      <w:pPr>
        <w:pStyle w:val="Akapitzlist"/>
        <w:numPr>
          <w:ilvl w:val="0"/>
          <w:numId w:val="5"/>
        </w:numPr>
        <w:jc w:val="both"/>
      </w:pPr>
      <w:r>
        <w:t>uwierzytelnianie za pośrednictwem protokołów HTTPS, SSL/TLS oraz IEEE802.1X w celu zapewnienia bezpiecznego dostępu do niej i dostarczanych przez nią materiałów</w:t>
      </w:r>
    </w:p>
    <w:p w:rsidR="00A65664" w:rsidRDefault="00A65664" w:rsidP="002C3ECB">
      <w:pPr>
        <w:pStyle w:val="Akapitzlist"/>
        <w:numPr>
          <w:ilvl w:val="0"/>
          <w:numId w:val="5"/>
        </w:numPr>
        <w:jc w:val="both"/>
      </w:pPr>
      <w:r>
        <w:t>centralne zarządzanie certyfikatami w przypadku zarówno certyfikatów CA zainstalowanych fabrycznie, jak i przesyłanych dodatkowo certyfikatów CA. Certyfikaty są opatrzone podpisem organizacji świadczącej usługi cyfrowego powiernictwa</w:t>
      </w:r>
    </w:p>
    <w:p w:rsidR="00A65664" w:rsidRDefault="00A65664" w:rsidP="002C3ECB">
      <w:pPr>
        <w:pStyle w:val="Akapitzlist"/>
        <w:numPr>
          <w:ilvl w:val="0"/>
          <w:numId w:val="5"/>
        </w:numPr>
        <w:jc w:val="both"/>
      </w:pPr>
      <w:r>
        <w:t>zapewnienie w pełni osadzonych danych tekstowych na obrazie z możliwością wyświetlania daty i godziny, tekstu zdefiniowanego przez klienta i nazwy kamery; długość tekstu wynosi co najmniej 45 znaków ASCII; tekst może być osadzony na tle półprzezroczystym lub w pełni przezroczystym zgodnie z wymaganiami punktu 6.1.3.8 normy PN-EN 62676-1-1:2014-06</w:t>
      </w:r>
    </w:p>
    <w:p w:rsidR="00A65664" w:rsidRDefault="00A65664" w:rsidP="002C3ECB">
      <w:pPr>
        <w:pStyle w:val="Akapitzlist"/>
        <w:numPr>
          <w:ilvl w:val="0"/>
          <w:numId w:val="5"/>
        </w:numPr>
        <w:jc w:val="both"/>
      </w:pPr>
      <w:r>
        <w:t>spełnienie wymagań dyrektywy normy europejskiej 2011/65/EU (</w:t>
      </w:r>
      <w:proofErr w:type="spellStart"/>
      <w:r>
        <w:t>RoHS</w:t>
      </w:r>
      <w:proofErr w:type="spellEnd"/>
      <w:r>
        <w:t>) i 2012/19/EU dyrektywy w sprawie zużytego sprzętu elektrotechnicznego i elektronicznego (WEEE)</w:t>
      </w:r>
    </w:p>
    <w:p w:rsidR="00A65664" w:rsidRDefault="00A65664" w:rsidP="002C3ECB">
      <w:pPr>
        <w:pStyle w:val="Akapitzlist"/>
        <w:numPr>
          <w:ilvl w:val="0"/>
          <w:numId w:val="5"/>
        </w:numPr>
        <w:jc w:val="both"/>
      </w:pPr>
      <w:r>
        <w:t>urządzenia powinny być wyprodukowane zgodnie ze światowymi standardami ochrony środowiska zdefiniowanymi w ISO 14001</w:t>
      </w:r>
    </w:p>
    <w:p w:rsidR="00A65664" w:rsidRDefault="00A65664" w:rsidP="002C3ECB">
      <w:pPr>
        <w:pStyle w:val="Akapitzlist"/>
        <w:numPr>
          <w:ilvl w:val="0"/>
          <w:numId w:val="5"/>
        </w:numPr>
        <w:jc w:val="both"/>
      </w:pPr>
      <w:r>
        <w:t>urządzenie powinno mieć minimum 3 letnią gwarancję z możliwością rozszerzenia do 5 lat</w:t>
      </w:r>
    </w:p>
    <w:p w:rsidR="00A65664" w:rsidRDefault="00A65664" w:rsidP="00120B8E">
      <w:pPr>
        <w:jc w:val="both"/>
      </w:pPr>
    </w:p>
    <w:p w:rsidR="00120B8E" w:rsidRDefault="00120B8E" w:rsidP="00120B8E">
      <w:pPr>
        <w:pStyle w:val="Akapitzlist"/>
        <w:numPr>
          <w:ilvl w:val="0"/>
          <w:numId w:val="1"/>
        </w:numPr>
        <w:jc w:val="both"/>
      </w:pPr>
      <w:r>
        <w:t xml:space="preserve"> Głośnik IP - wymagane cechy techniczne, jakościowe i funkcjonalne:</w:t>
      </w:r>
    </w:p>
    <w:p w:rsidR="00120B8E" w:rsidRDefault="00120B8E" w:rsidP="00120B8E">
      <w:pPr>
        <w:pStyle w:val="Akapitzlist"/>
        <w:numPr>
          <w:ilvl w:val="0"/>
          <w:numId w:val="2"/>
        </w:numPr>
        <w:jc w:val="both"/>
      </w:pPr>
      <w:r>
        <w:t xml:space="preserve">zapewnienie czytelnych komunikaty na dużą odległość </w:t>
      </w:r>
    </w:p>
    <w:p w:rsidR="00120B8E" w:rsidRDefault="00120B8E" w:rsidP="00120B8E">
      <w:pPr>
        <w:pStyle w:val="Akapitzlist"/>
        <w:numPr>
          <w:ilvl w:val="0"/>
          <w:numId w:val="2"/>
        </w:numPr>
        <w:jc w:val="both"/>
      </w:pPr>
      <w:r>
        <w:t>wymagany poziom głośności minimum 120dB,</w:t>
      </w:r>
    </w:p>
    <w:p w:rsidR="00120B8E" w:rsidRDefault="00120B8E" w:rsidP="00120B8E">
      <w:pPr>
        <w:pStyle w:val="Akapitzlist"/>
        <w:numPr>
          <w:ilvl w:val="0"/>
          <w:numId w:val="2"/>
        </w:numPr>
        <w:jc w:val="both"/>
      </w:pPr>
      <w:r>
        <w:t xml:space="preserve">podłączenie jednym przewodem sieciowym, zasilanie przez </w:t>
      </w:r>
      <w:proofErr w:type="spellStart"/>
      <w:r>
        <w:t>PoE</w:t>
      </w:r>
      <w:proofErr w:type="spellEnd"/>
      <w:r>
        <w:t>,</w:t>
      </w:r>
    </w:p>
    <w:p w:rsidR="00120B8E" w:rsidRDefault="00120B8E" w:rsidP="00120B8E">
      <w:pPr>
        <w:pStyle w:val="Akapitzlist"/>
        <w:numPr>
          <w:ilvl w:val="0"/>
          <w:numId w:val="2"/>
        </w:numPr>
        <w:jc w:val="both"/>
      </w:pPr>
      <w:r>
        <w:t>wbudowany wzmacniacz</w:t>
      </w:r>
    </w:p>
    <w:p w:rsidR="00120B8E" w:rsidRDefault="00120B8E" w:rsidP="00120B8E">
      <w:pPr>
        <w:pStyle w:val="Akapitzlist"/>
        <w:numPr>
          <w:ilvl w:val="0"/>
          <w:numId w:val="2"/>
        </w:numPr>
        <w:jc w:val="both"/>
      </w:pPr>
      <w:r>
        <w:t>IP66, IP67 oraz NEMA 4X,</w:t>
      </w:r>
    </w:p>
    <w:p w:rsidR="00120B8E" w:rsidRDefault="00120B8E" w:rsidP="00120B8E">
      <w:pPr>
        <w:pStyle w:val="Akapitzlist"/>
        <w:numPr>
          <w:ilvl w:val="0"/>
          <w:numId w:val="2"/>
        </w:numPr>
        <w:jc w:val="both"/>
      </w:pPr>
      <w:r>
        <w:t>temperatura pracy od -20 d</w:t>
      </w:r>
      <w:r w:rsidR="00BB4569">
        <w:t>o</w:t>
      </w:r>
      <w:r>
        <w:t xml:space="preserve"> +50 stopni </w:t>
      </w:r>
      <w:r w:rsidR="00BB4569">
        <w:t>Celsjusza</w:t>
      </w:r>
    </w:p>
    <w:p w:rsidR="00120B8E" w:rsidRDefault="00120B8E" w:rsidP="00120B8E">
      <w:pPr>
        <w:pStyle w:val="Akapitzlist"/>
        <w:numPr>
          <w:ilvl w:val="0"/>
          <w:numId w:val="2"/>
        </w:numPr>
        <w:jc w:val="both"/>
      </w:pPr>
      <w:r>
        <w:lastRenderedPageBreak/>
        <w:t>łatwa integracja z wiodącymi aplikacjami do zarządzania materiałem wideo,</w:t>
      </w:r>
    </w:p>
    <w:p w:rsidR="00120B8E" w:rsidRDefault="00120B8E" w:rsidP="00120B8E">
      <w:pPr>
        <w:pStyle w:val="Akapitzlist"/>
        <w:numPr>
          <w:ilvl w:val="0"/>
          <w:numId w:val="2"/>
        </w:numPr>
        <w:jc w:val="both"/>
      </w:pPr>
      <w:r>
        <w:t>obsługa protokołu SIP (VoIP),</w:t>
      </w:r>
    </w:p>
    <w:p w:rsidR="00120B8E" w:rsidRDefault="00120B8E" w:rsidP="00120B8E">
      <w:pPr>
        <w:pStyle w:val="Akapitzlist"/>
        <w:numPr>
          <w:ilvl w:val="0"/>
          <w:numId w:val="2"/>
        </w:numPr>
        <w:jc w:val="both"/>
      </w:pPr>
      <w:r>
        <w:t>gwarancja producenta 3 lata z możliwością przedłużenia do 5 lat.</w:t>
      </w:r>
    </w:p>
    <w:p w:rsidR="00120B8E" w:rsidRDefault="00120B8E" w:rsidP="00120B8E">
      <w:pPr>
        <w:jc w:val="both"/>
      </w:pPr>
    </w:p>
    <w:p w:rsidR="00120B8E" w:rsidRDefault="00120B8E" w:rsidP="00120B8E"/>
    <w:p w:rsidR="00120B8E" w:rsidRDefault="00D34EBA" w:rsidP="00D34EBA">
      <w:pPr>
        <w:pStyle w:val="Akapitzlist"/>
        <w:numPr>
          <w:ilvl w:val="0"/>
          <w:numId w:val="1"/>
        </w:numPr>
      </w:pPr>
      <w:r>
        <w:t>System rejestracji.</w:t>
      </w:r>
    </w:p>
    <w:p w:rsidR="00C43268" w:rsidRDefault="00C43268" w:rsidP="00C43268">
      <w:pPr>
        <w:jc w:val="both"/>
      </w:pPr>
      <w:r>
        <w:t>Najważniejsze urządzenia zarządzające systemem telewizji dozorowej (rejestratory lub grupy rejestratorów, oprogramowanie zarządzające i integrujące rejestratory, krosownice wizyjne, macierze dyskowe) powinien spełniać następujące wymagania techniczno-użytkowe:</w:t>
      </w:r>
    </w:p>
    <w:p w:rsidR="00C43268" w:rsidRDefault="00C43268" w:rsidP="002C3ECB">
      <w:pPr>
        <w:pStyle w:val="Akapitzlist"/>
        <w:numPr>
          <w:ilvl w:val="0"/>
          <w:numId w:val="6"/>
        </w:numPr>
        <w:jc w:val="both"/>
      </w:pPr>
      <w:r>
        <w:t>Użyty sprzęt i materiały powinny być komponentami standardowymi dostępnymi w stałej ofercie danego producenta.</w:t>
      </w:r>
    </w:p>
    <w:p w:rsidR="00C43268" w:rsidRDefault="00C43268" w:rsidP="002C3ECB">
      <w:pPr>
        <w:pStyle w:val="Akapitzlist"/>
        <w:numPr>
          <w:ilvl w:val="0"/>
          <w:numId w:val="6"/>
        </w:numPr>
        <w:jc w:val="both"/>
      </w:pPr>
      <w:r>
        <w:t>Wszystkie systemy powinny być przetestowane i wdrożone w istniejących instalacjach.</w:t>
      </w:r>
    </w:p>
    <w:p w:rsidR="00C43268" w:rsidRDefault="00C43268" w:rsidP="002C3ECB">
      <w:pPr>
        <w:pStyle w:val="Akapitzlist"/>
        <w:numPr>
          <w:ilvl w:val="0"/>
          <w:numId w:val="6"/>
        </w:numPr>
        <w:jc w:val="both"/>
      </w:pPr>
      <w:r>
        <w:t>Gwarancja producenta nie powinna być krótsza niż 24 miesiące od daty dostawy.</w:t>
      </w:r>
    </w:p>
    <w:p w:rsidR="00C43268" w:rsidRDefault="00C43268" w:rsidP="002C3ECB">
      <w:pPr>
        <w:pStyle w:val="Akapitzlist"/>
        <w:numPr>
          <w:ilvl w:val="0"/>
          <w:numId w:val="6"/>
        </w:numPr>
        <w:jc w:val="both"/>
      </w:pPr>
      <w:r>
        <w:t>Producent urządzenia lub jego reprezentant powinien udostępniać linię telefoniczną dla wsparcia technicznego, dostępną przez wszystkie dni robocze w godzinach pracy tych firm.</w:t>
      </w:r>
    </w:p>
    <w:p w:rsidR="00C43268" w:rsidRDefault="00C43268" w:rsidP="002C3ECB">
      <w:pPr>
        <w:pStyle w:val="Akapitzlist"/>
        <w:numPr>
          <w:ilvl w:val="0"/>
          <w:numId w:val="6"/>
        </w:numPr>
        <w:jc w:val="both"/>
      </w:pPr>
      <w:r>
        <w:t xml:space="preserve">Uaktualnienia nabytego oprogramowania do najnowszych, dostępnych u producenta wersji, powinny być udostępniane bezpłatnie przez okres przynajmniej 36 miesięcy od daty aktywacji. </w:t>
      </w:r>
    </w:p>
    <w:p w:rsidR="00C43268" w:rsidRDefault="00C43268" w:rsidP="002C3ECB">
      <w:pPr>
        <w:pStyle w:val="Akapitzlist"/>
        <w:numPr>
          <w:ilvl w:val="0"/>
          <w:numId w:val="6"/>
        </w:numPr>
        <w:jc w:val="both"/>
      </w:pPr>
      <w:r>
        <w:t>Producent zagwarantować powinien minimum 8 lat wsparcia serwisowego urządzeń od momentu ich zakupu uwzględniając dostawę części zamiennych lub wymianę z zachowaniem funkcjonalności.</w:t>
      </w:r>
    </w:p>
    <w:p w:rsidR="00C43268" w:rsidRDefault="00C43268" w:rsidP="002C3ECB">
      <w:pPr>
        <w:pStyle w:val="Akapitzlist"/>
        <w:numPr>
          <w:ilvl w:val="0"/>
          <w:numId w:val="6"/>
        </w:numPr>
        <w:jc w:val="both"/>
      </w:pPr>
      <w:r>
        <w:t>System powinien pozwalać na rozszerzenie funkcjonalności poprzez uaktualnienie oprogramowania bez potrzeby zmian w strukturze sprzętowej.</w:t>
      </w:r>
    </w:p>
    <w:p w:rsidR="00C43268" w:rsidRDefault="00C43268" w:rsidP="002C3ECB">
      <w:pPr>
        <w:pStyle w:val="Akapitzlist"/>
        <w:numPr>
          <w:ilvl w:val="0"/>
          <w:numId w:val="6"/>
        </w:numPr>
        <w:jc w:val="both"/>
      </w:pPr>
      <w:r>
        <w:t xml:space="preserve">Pojedyncze urządzenie służące do zapisu obrazów ze wszystkich podłączonych do niego kamer, umożliwiać powinno zainstalowanie wewnątrz urządzenia dysków twardych o pojemności minimum 96 TB umieszczonych w kieszeniach „hot </w:t>
      </w:r>
      <w:proofErr w:type="spellStart"/>
      <w:r>
        <w:t>swap</w:t>
      </w:r>
      <w:proofErr w:type="spellEnd"/>
      <w:r>
        <w:t>”, z możliwością konfiguracji przestrzeni dyskowej przynajmniej w formie RAID 5 i RAID 6 oraz dodatkowo podłączenie zewnętrznych macierzy dyskowych rozszerzających obsługiwaną pojemność dyskową do 256 TB.</w:t>
      </w:r>
    </w:p>
    <w:p w:rsidR="005C1780" w:rsidRDefault="005C1780" w:rsidP="002C3ECB">
      <w:pPr>
        <w:pStyle w:val="Akapitzlist"/>
        <w:numPr>
          <w:ilvl w:val="0"/>
          <w:numId w:val="6"/>
        </w:numPr>
        <w:jc w:val="both"/>
      </w:pPr>
      <w:r>
        <w:t>Zamawiający wymaga, aby urządzenie służące do rejestracji obrazu zostało dostarczone z dyskami o łącznej pojemności 96TB.</w:t>
      </w:r>
    </w:p>
    <w:p w:rsidR="00C43268" w:rsidRDefault="00C43268" w:rsidP="002C3ECB">
      <w:pPr>
        <w:pStyle w:val="Akapitzlist"/>
        <w:numPr>
          <w:ilvl w:val="0"/>
          <w:numId w:val="6"/>
        </w:numPr>
        <w:jc w:val="both"/>
      </w:pPr>
      <w:r>
        <w:t>Każde urządzenie powinno umożliwiać zapis i zarządzenie przynajmniej 128 kamerami.</w:t>
      </w:r>
    </w:p>
    <w:p w:rsidR="00C43268" w:rsidRDefault="00C43268" w:rsidP="002C3ECB">
      <w:pPr>
        <w:pStyle w:val="Akapitzlist"/>
        <w:numPr>
          <w:ilvl w:val="0"/>
          <w:numId w:val="6"/>
        </w:numPr>
        <w:jc w:val="both"/>
      </w:pPr>
      <w:r>
        <w:t xml:space="preserve">System (w podanej konfiguracji lub po odpowiedniej rozbudowie) powinien umożliwiać jednoczesne podłączenie kamer analogowych i sieciowych lub serwerów sieciowych rożnych producentów, aby zapewnić możliwość wyboru odpowiedniego rodzaju kamery i uniezależnić się od jednego dostawcy kamer. </w:t>
      </w:r>
    </w:p>
    <w:p w:rsidR="00C43268" w:rsidRDefault="00C43268" w:rsidP="002C3ECB">
      <w:pPr>
        <w:pStyle w:val="Akapitzlist"/>
        <w:numPr>
          <w:ilvl w:val="0"/>
          <w:numId w:val="6"/>
        </w:numPr>
        <w:jc w:val="both"/>
      </w:pPr>
      <w:r>
        <w:t xml:space="preserve">Zamawiający wymaga aby zaimplementowane były minimum: 10 protokołów do sterowania kamerami obrotowymi, 300 typów kamer IP lub serwerów sieciowych, 100 typów kamer </w:t>
      </w:r>
      <w:proofErr w:type="spellStart"/>
      <w:r>
        <w:t>MPixelowych</w:t>
      </w:r>
      <w:proofErr w:type="spellEnd"/>
      <w:r>
        <w:t>, a także powinny być wspierane (dla podglądu i zapisu)  standardy ONVIF i RTSP.</w:t>
      </w:r>
    </w:p>
    <w:p w:rsidR="00C43268" w:rsidRDefault="00C43268" w:rsidP="002C3ECB">
      <w:pPr>
        <w:pStyle w:val="Akapitzlist"/>
        <w:numPr>
          <w:ilvl w:val="0"/>
          <w:numId w:val="6"/>
        </w:numPr>
        <w:jc w:val="both"/>
      </w:pPr>
      <w:r>
        <w:t xml:space="preserve">Do zapisu obrazu z kamer wykorzystany powinien być cyfrowy rejestrator sieciowy. Powinien on umożliwiać wykorzystanie zaawansowanej technologicznie kompresji typu MPEG4 i/lub </w:t>
      </w:r>
      <w:r>
        <w:lastRenderedPageBreak/>
        <w:t>H.264  zoptymalizowanej i zaadoptowanej do wykorzystania w profesjonalnych systemach nadzoru CCTV, dostępnej dla każdego obsługiwanego kanału oraz JPEG – użytkownik powinien mieć możliwość wyboru rodzaju kompresji w zależności od zastosowanych kamer, ich funkcji w systemie itp.</w:t>
      </w:r>
    </w:p>
    <w:p w:rsidR="00C43268" w:rsidRDefault="00C43268" w:rsidP="002C3ECB">
      <w:pPr>
        <w:pStyle w:val="Akapitzlist"/>
        <w:numPr>
          <w:ilvl w:val="0"/>
          <w:numId w:val="6"/>
        </w:numPr>
        <w:jc w:val="both"/>
      </w:pPr>
      <w:r>
        <w:t>System powinien umożliwiać transkodowanie „w locie” sygnałów z kamer IP do kodeka zoptymalizowanego dla CCTV  .</w:t>
      </w:r>
    </w:p>
    <w:p w:rsidR="00C43268" w:rsidRDefault="00C43268" w:rsidP="002C3ECB">
      <w:pPr>
        <w:pStyle w:val="Akapitzlist"/>
        <w:numPr>
          <w:ilvl w:val="0"/>
          <w:numId w:val="6"/>
        </w:numPr>
        <w:jc w:val="both"/>
      </w:pPr>
      <w:r>
        <w:t>Algorytm kompresji i dekompresji (w przypadku H.264) powinien umożliwiać niezależne definiowanie parametrów pracy dla każdego kanału (wejścia) wideo, z uwzględnieniem ustawienia długości struktury GOP lub częstości występowania klatek bazowych; zagwarantuje to dopasowanie do charakterystyki obserwowanej sceny i umożliwi dokładne definiowanie parametrów przepływności strumienia danych.</w:t>
      </w:r>
    </w:p>
    <w:p w:rsidR="00C43268" w:rsidRDefault="00C43268" w:rsidP="002C3ECB">
      <w:pPr>
        <w:pStyle w:val="Akapitzlist"/>
        <w:numPr>
          <w:ilvl w:val="0"/>
          <w:numId w:val="6"/>
        </w:numPr>
        <w:jc w:val="both"/>
      </w:pPr>
      <w:r>
        <w:t>System powinien być przygotowany do rejestracji/zarządzania przy użyciu kodeka H.265.</w:t>
      </w:r>
    </w:p>
    <w:p w:rsidR="00C43268" w:rsidRDefault="00C43268" w:rsidP="002C3ECB">
      <w:pPr>
        <w:pStyle w:val="Akapitzlist"/>
        <w:numPr>
          <w:ilvl w:val="0"/>
          <w:numId w:val="6"/>
        </w:numPr>
        <w:jc w:val="both"/>
      </w:pPr>
      <w:r>
        <w:t xml:space="preserve">System powinien obsługiwać połączenie sieciowe z obsługą protokołu TCP/IP i prędkością połączenia 1 </w:t>
      </w:r>
      <w:proofErr w:type="spellStart"/>
      <w:r>
        <w:t>GBit</w:t>
      </w:r>
      <w:proofErr w:type="spellEnd"/>
      <w:r>
        <w:t xml:space="preserve">/sekundę. W przypadku wykorzystywania kamer sieciowych, każdy z serwerów rejestrujących posiadać powinien minimum podwójną kartę </w:t>
      </w:r>
      <w:proofErr w:type="spellStart"/>
      <w:r>
        <w:t>Ethernetową</w:t>
      </w:r>
      <w:proofErr w:type="spellEnd"/>
      <w:r>
        <w:t xml:space="preserve"> (pierwsza dla sygnałów przychodzących z kamer, druga dla strumieni wysyłanych do stacji podglądowych). Przy zastosowaniu macierzy </w:t>
      </w:r>
      <w:proofErr w:type="spellStart"/>
      <w:r>
        <w:t>iSCSI</w:t>
      </w:r>
      <w:proofErr w:type="spellEnd"/>
      <w:r>
        <w:t xml:space="preserve"> rejestrator powinien być wyposażony w trzy karty sieciowe.</w:t>
      </w:r>
    </w:p>
    <w:p w:rsidR="00C43268" w:rsidRDefault="00C43268" w:rsidP="002C3ECB">
      <w:pPr>
        <w:pStyle w:val="Akapitzlist"/>
        <w:numPr>
          <w:ilvl w:val="0"/>
          <w:numId w:val="6"/>
        </w:numPr>
        <w:jc w:val="both"/>
      </w:pPr>
      <w:r>
        <w:t xml:space="preserve">Urządzenie powinno być wyposażone w redundantny zasilacz. Jest to niezbędne. Jakakolwiek awaria zasilacza podstawowego powinna być zgłaszana i zasilacz rezerwowy powinien być przełączony automatycznie w trybie natychmiastowym. Wymiana zasilaczy powinna być możliwa bez konieczności wyłączania NVR/DVR (Hot </w:t>
      </w:r>
      <w:proofErr w:type="spellStart"/>
      <w:r>
        <w:t>Swap</w:t>
      </w:r>
      <w:proofErr w:type="spellEnd"/>
      <w:r>
        <w:t>).</w:t>
      </w:r>
    </w:p>
    <w:p w:rsidR="00C43268" w:rsidRDefault="00C43268" w:rsidP="002C3ECB">
      <w:pPr>
        <w:pStyle w:val="Akapitzlist"/>
        <w:numPr>
          <w:ilvl w:val="0"/>
          <w:numId w:val="6"/>
        </w:numPr>
        <w:jc w:val="both"/>
      </w:pPr>
      <w:r>
        <w:t>System powinien umożliwiać lokalny podgląd na żywo, odtwarzanie i nagrywanie wszystkich podłączonych kamer. Funkcja podglądu bez ograniczeń musi być dostępna również poprzez połączenie sieciowe z rejestratorem.</w:t>
      </w:r>
    </w:p>
    <w:p w:rsidR="00C43268" w:rsidRDefault="00C43268" w:rsidP="002C3ECB">
      <w:pPr>
        <w:pStyle w:val="Akapitzlist"/>
        <w:numPr>
          <w:ilvl w:val="0"/>
          <w:numId w:val="6"/>
        </w:numPr>
        <w:jc w:val="both"/>
      </w:pPr>
      <w:r>
        <w:t>Dla wybranych użytkowników istnieć musi możliwość zdefiniowania niezależnych ograniczeń co do podglądu na żywo i/lub odtwarzania pojedynczych kamer/grup kamer. Jednocześnie musi istnieć możliwość zdefiniowania maksymalnego wieku nagrań, jaki przysługuje użytkownikowi dla podglądu zarejestrowanego materiału (np. użytkownik może otworzyć wyłącznie materiał nie starszy niż 1 godzina).</w:t>
      </w:r>
    </w:p>
    <w:p w:rsidR="00C43268" w:rsidRDefault="00C43268" w:rsidP="002C3ECB">
      <w:pPr>
        <w:pStyle w:val="Akapitzlist"/>
        <w:numPr>
          <w:ilvl w:val="0"/>
          <w:numId w:val="6"/>
        </w:numPr>
        <w:jc w:val="both"/>
      </w:pPr>
      <w:r>
        <w:t>Prędkość przetwarzania obrazów z podłączonych kamer sieciowych powinna być zależna wyłącznie od możliwości i parametrów samej kamery i nie powinna być w żaden sposób ograniczona przez rejestrator.</w:t>
      </w:r>
    </w:p>
    <w:p w:rsidR="00C43268" w:rsidRDefault="00C43268" w:rsidP="002C3ECB">
      <w:pPr>
        <w:pStyle w:val="Akapitzlist"/>
        <w:numPr>
          <w:ilvl w:val="0"/>
          <w:numId w:val="6"/>
        </w:numPr>
        <w:jc w:val="both"/>
      </w:pPr>
      <w:r>
        <w:t xml:space="preserve">System powinien udostępniać otwarte i udokumentowane interfejsy komunikacyjne. Producent systemu na żądanie powinien bezpłatnie udostępniać zestaw narzędzi programistycznych (SDK) oraz bezpłatne wsparcie programistów umożliwiające stworzenie oprogramowania integrującego z innymi systemami. </w:t>
      </w:r>
    </w:p>
    <w:p w:rsidR="00C43268" w:rsidRDefault="00C43268" w:rsidP="002C3ECB">
      <w:pPr>
        <w:pStyle w:val="Akapitzlist"/>
        <w:numPr>
          <w:ilvl w:val="0"/>
          <w:numId w:val="6"/>
        </w:numPr>
        <w:jc w:val="both"/>
      </w:pPr>
      <w:r>
        <w:t>System powinien być skalowany i rozszerzalny aby umożliwić prostą rozbudowę w razie takiej potrzeby.</w:t>
      </w:r>
    </w:p>
    <w:p w:rsidR="00C43268" w:rsidRDefault="00C43268" w:rsidP="002C3ECB">
      <w:pPr>
        <w:pStyle w:val="Akapitzlist"/>
        <w:numPr>
          <w:ilvl w:val="0"/>
          <w:numId w:val="6"/>
        </w:numPr>
        <w:jc w:val="both"/>
      </w:pPr>
      <w:r>
        <w:t xml:space="preserve">Prędkość rejestracji, rozdzielczość i jakość powinna być ustalana przez użytkownika niezależnie od parametrów strumieni do podglądu "na żywo". Konfiguracja powinna umożliwiać zmianę parametrów rejestracji „w locie” (bez konieczności zmiany parametrów kamery/kodera z aplikacji konfiguracyjnej – wcześniej predefiniowane parametry dla rejestracji) dla każdej kamery niezależnie, w różnych trybach pracy: nagrywanie ciągłe, </w:t>
      </w:r>
      <w:r>
        <w:lastRenderedPageBreak/>
        <w:t xml:space="preserve">nagrywanie zgodnie z harmonogramem czasowym oraz nagrywanie </w:t>
      </w:r>
      <w:proofErr w:type="spellStart"/>
      <w:r>
        <w:t>pre</w:t>
      </w:r>
      <w:proofErr w:type="spellEnd"/>
      <w:r>
        <w:t>-alarmowe i alarmowe konfigurowane indywidualnie dla różnych typów zdarzeń alarmowych.</w:t>
      </w:r>
    </w:p>
    <w:p w:rsidR="00C43268" w:rsidRDefault="00C43268" w:rsidP="002C3ECB">
      <w:pPr>
        <w:pStyle w:val="Akapitzlist"/>
        <w:numPr>
          <w:ilvl w:val="0"/>
          <w:numId w:val="6"/>
        </w:numPr>
        <w:jc w:val="both"/>
      </w:pPr>
      <w:r>
        <w:t>Dostępna przestrzeń dyskowa zespołu rejestratorów powinna być zorganizowana logicznie w formie odrębnych segmentów (pierścieni, z ang. ring). Pozwoli to na prowadzanie zapisu z różnymi parametrami odnośnie czasu i priorytetu przechowywania zapisu z poszczególnych kamer i zdarzeń. System powinien udostępniać co najmniej 5 pierścieni zapisu  i 3 poziomów (priorytetów) zapisu. Zapis na pierścieniach powinien odbywać się poprzez automatyczne nadpisywanie i zastępowanie najstarszych nagrań.</w:t>
      </w:r>
    </w:p>
    <w:p w:rsidR="00C43268" w:rsidRDefault="00C43268" w:rsidP="002C3ECB">
      <w:pPr>
        <w:pStyle w:val="Akapitzlist"/>
        <w:numPr>
          <w:ilvl w:val="0"/>
          <w:numId w:val="6"/>
        </w:numPr>
        <w:jc w:val="both"/>
      </w:pPr>
      <w:r>
        <w:t xml:space="preserve">Wielkość poszczególnych „ringów” jaki i całej bazy danych dobierana, zmieniana i aktualizowana powinna być dynamicznie przez system, zapewniając optymalne wykorzystanie przestrzeni dyskowej i uzyskanie maksymalnych czasów archiwizacji. </w:t>
      </w:r>
    </w:p>
    <w:p w:rsidR="00C43268" w:rsidRDefault="00C43268" w:rsidP="002C3ECB">
      <w:pPr>
        <w:pStyle w:val="Akapitzlist"/>
        <w:numPr>
          <w:ilvl w:val="0"/>
          <w:numId w:val="6"/>
        </w:numPr>
        <w:jc w:val="both"/>
      </w:pPr>
      <w:r>
        <w:t>Nie dopuszcza zastosowania systemów, w których przestrzeń dyskową dla poszczególnych kamery ustawia się w sposób stały i niezmienny w procesie konfiguracji, przyporządkowując danej kamerze fragment dostępnej przestrzeni dyskowej.</w:t>
      </w:r>
    </w:p>
    <w:p w:rsidR="00C43268" w:rsidRDefault="00C43268" w:rsidP="002C3ECB">
      <w:pPr>
        <w:pStyle w:val="Akapitzlist"/>
        <w:numPr>
          <w:ilvl w:val="0"/>
          <w:numId w:val="6"/>
        </w:numPr>
        <w:jc w:val="both"/>
      </w:pPr>
      <w:r>
        <w:t>System wyposażony powinien być w bazę danych dla multimediów oraz dodatkową w pełni zsynchronizowaną bazę danych dla zdarzeń, w formacie standardowej i udokumentowanej bazy SQL (możliwość prostej wymiany danych z aplikacjami zewnętrznymi).</w:t>
      </w:r>
    </w:p>
    <w:p w:rsidR="00C43268" w:rsidRDefault="00C43268" w:rsidP="002C3ECB">
      <w:pPr>
        <w:pStyle w:val="Akapitzlist"/>
        <w:numPr>
          <w:ilvl w:val="0"/>
          <w:numId w:val="6"/>
        </w:numPr>
        <w:jc w:val="both"/>
      </w:pPr>
      <w:r>
        <w:t>Dla wydłużenia czasu archiwizacji materiału video, system powinien umożliwiać zmianę ilości klatek już zarejestrowanego materiału – rozrzedzanie zapisu. Oznacza to, że po wcześnie zaprogramowanym przez użytkownika czasie, system automatycznie usunie zdefiniowaną przez użytkownika część zarejestrowanego materiału. Przykładowo: przy normalnej rejestracji prędkość zapisu wynosiła 25kl/sek. Po tygodniu należy zachować tylko 5 klatek/s (spośród zapisanych wcześniej w ciągu każdej sekundy 25 klatek należy odpowiednio wykasować 20 klatek zarejestrowanego materiału).</w:t>
      </w:r>
    </w:p>
    <w:p w:rsidR="00C43268" w:rsidRDefault="00C43268" w:rsidP="002C3ECB">
      <w:pPr>
        <w:pStyle w:val="Akapitzlist"/>
        <w:numPr>
          <w:ilvl w:val="0"/>
          <w:numId w:val="6"/>
        </w:numPr>
        <w:jc w:val="both"/>
      </w:pPr>
      <w:r>
        <w:t>System powinien obsługiwać dynamiczną transmisję strumieniową, w celu optymalizacji obciążenia sieci, obniżenia wymagań dla dekompresji obrazu i zwiększenia wydajności wyświetlania na stacjach podglądowych. W tym celu rozdzielczość transmitowanych "na żywo" obrazów powinna automatycznie dostosowywać się do rozmiaru (rozdzielczości) okien podglądu, w których wyświetlane są obrazy z poszczególnych kamer na stacji podglądowej. Dopasowanie to zależne powinno być od typu zastosowanej kamery, jednak system przy współpracy z wybranymi kamerami umożliwiać powinien automatyczne  dopasowanie minimum do rozdzielczości: QCIF, QVGA, VGA, SVGA, WXGA,  720p, 1080p, 3MPix, 5MPix.</w:t>
      </w:r>
    </w:p>
    <w:p w:rsidR="00C43268" w:rsidRDefault="00C43268" w:rsidP="002C3ECB">
      <w:pPr>
        <w:pStyle w:val="Akapitzlist"/>
        <w:numPr>
          <w:ilvl w:val="0"/>
          <w:numId w:val="6"/>
        </w:numPr>
        <w:jc w:val="both"/>
      </w:pPr>
      <w:r>
        <w:t>Użytkownik powinien mieć możliwość ustawiania takich parametrów, jak pozycja, rozmiar, kolor tła oraz czcionki, przy pomocy których informacje te są wyświetlane.</w:t>
      </w:r>
    </w:p>
    <w:p w:rsidR="00C43268" w:rsidRDefault="00C43268" w:rsidP="002C3ECB">
      <w:pPr>
        <w:pStyle w:val="Akapitzlist"/>
        <w:numPr>
          <w:ilvl w:val="0"/>
          <w:numId w:val="6"/>
        </w:numPr>
        <w:jc w:val="both"/>
      </w:pPr>
      <w:r>
        <w:t>System powinien umożliwiać generowanie zdarzeń oraz tworzenie harmonogramów czasowych w oparciu o zegar astronomiczny zaprogramowany na postawie lokalizacji geograficznej (dynamiczne obliczanie wschodów i zachodów słońca).</w:t>
      </w:r>
    </w:p>
    <w:p w:rsidR="00C43268" w:rsidRDefault="00C43268" w:rsidP="002C3ECB">
      <w:pPr>
        <w:pStyle w:val="Akapitzlist"/>
        <w:numPr>
          <w:ilvl w:val="0"/>
          <w:numId w:val="6"/>
        </w:numPr>
        <w:jc w:val="both"/>
      </w:pPr>
      <w:r>
        <w:t>Zarządzanie zdarzeniami i alarmami powinno pozwalać na efektywną adaptację reakcji systemu na stany alarmowe oraz inne zdarzenia, zgodnie z wymaganiami użytkownika. Reakcje systemu powinny uwzględniać:</w:t>
      </w:r>
    </w:p>
    <w:p w:rsidR="00C43268" w:rsidRDefault="00C43268" w:rsidP="002C3ECB">
      <w:pPr>
        <w:pStyle w:val="Akapitzlist"/>
        <w:numPr>
          <w:ilvl w:val="0"/>
          <w:numId w:val="7"/>
        </w:numPr>
        <w:jc w:val="both"/>
      </w:pPr>
      <w:r>
        <w:t>Zdefiniowane przez użytkownika dowolnego czasu trwania sekwencji wideo przed i po wystąpieniu alarmu;</w:t>
      </w:r>
    </w:p>
    <w:p w:rsidR="00C43268" w:rsidRDefault="00C43268" w:rsidP="002C3ECB">
      <w:pPr>
        <w:pStyle w:val="Akapitzlist"/>
        <w:numPr>
          <w:ilvl w:val="0"/>
          <w:numId w:val="7"/>
        </w:numPr>
        <w:jc w:val="both"/>
      </w:pPr>
      <w:r>
        <w:t>Parametry rejestracji (jakość i prędkość) niezależne (indywidualne) dla wszystkich kamer;</w:t>
      </w:r>
    </w:p>
    <w:p w:rsidR="00C43268" w:rsidRDefault="00C43268" w:rsidP="002C3ECB">
      <w:pPr>
        <w:pStyle w:val="Akapitzlist"/>
        <w:numPr>
          <w:ilvl w:val="0"/>
          <w:numId w:val="7"/>
        </w:numPr>
        <w:jc w:val="both"/>
      </w:pPr>
      <w:r>
        <w:t>Automatyczne wyświetlanie obrazów alarmowych zdefiniowanych przez użytkownika (na żywo i/lub w trybie odtwarzania ) na predefiniowanych stacjach roboczych;</w:t>
      </w:r>
    </w:p>
    <w:p w:rsidR="00C43268" w:rsidRDefault="00C43268" w:rsidP="002C3ECB">
      <w:pPr>
        <w:pStyle w:val="Akapitzlist"/>
        <w:numPr>
          <w:ilvl w:val="0"/>
          <w:numId w:val="7"/>
        </w:numPr>
        <w:jc w:val="both"/>
      </w:pPr>
      <w:r>
        <w:lastRenderedPageBreak/>
        <w:t>Zmiana stanu jednego lub kilku styków wyjściowych przekaźników;</w:t>
      </w:r>
    </w:p>
    <w:p w:rsidR="00C43268" w:rsidRDefault="00C43268" w:rsidP="002C3ECB">
      <w:pPr>
        <w:pStyle w:val="Akapitzlist"/>
        <w:numPr>
          <w:ilvl w:val="0"/>
          <w:numId w:val="7"/>
        </w:numPr>
        <w:jc w:val="both"/>
      </w:pPr>
      <w:r>
        <w:t>Wysyłanie informacji o alarmach lub zdarzeniach do zalogowanych użytkowników,</w:t>
      </w:r>
    </w:p>
    <w:p w:rsidR="00C43268" w:rsidRDefault="00C43268" w:rsidP="002C3ECB">
      <w:pPr>
        <w:pStyle w:val="Akapitzlist"/>
        <w:numPr>
          <w:ilvl w:val="0"/>
          <w:numId w:val="7"/>
        </w:numPr>
        <w:jc w:val="both"/>
      </w:pPr>
      <w:r>
        <w:t>Obsługa interfejsów do systemów innych producentów;</w:t>
      </w:r>
    </w:p>
    <w:p w:rsidR="00C43268" w:rsidRDefault="00C43268" w:rsidP="002C3ECB">
      <w:pPr>
        <w:pStyle w:val="Akapitzlist"/>
        <w:numPr>
          <w:ilvl w:val="0"/>
          <w:numId w:val="7"/>
        </w:numPr>
        <w:jc w:val="both"/>
      </w:pPr>
      <w:r>
        <w:t>Ustawienie jednej lub wielu kamery PTZ w zaprogramowanej pozycji;</w:t>
      </w:r>
    </w:p>
    <w:p w:rsidR="00C43268" w:rsidRDefault="00C43268" w:rsidP="002C3ECB">
      <w:pPr>
        <w:pStyle w:val="Akapitzlist"/>
        <w:numPr>
          <w:ilvl w:val="0"/>
          <w:numId w:val="7"/>
        </w:numPr>
        <w:jc w:val="both"/>
      </w:pPr>
      <w:r>
        <w:t>Rozpoczęcie tworzenia automatycznych kopii zapasowych przedefiniowanych sekwencji w razie wystąpienia alarmu, bądź innego zdarzenia;</w:t>
      </w:r>
    </w:p>
    <w:p w:rsidR="00C43268" w:rsidRDefault="00C43268" w:rsidP="002C3ECB">
      <w:pPr>
        <w:pStyle w:val="Akapitzlist"/>
        <w:numPr>
          <w:ilvl w:val="0"/>
          <w:numId w:val="7"/>
        </w:numPr>
        <w:jc w:val="both"/>
      </w:pPr>
      <w:r>
        <w:t>Wysyłanie komunikatów email do zdefiniowanych adresatów, również z załączonymi obrazami alarmowymi.</w:t>
      </w:r>
    </w:p>
    <w:p w:rsidR="00C43268" w:rsidRDefault="00C43268" w:rsidP="002C3ECB">
      <w:pPr>
        <w:pStyle w:val="Akapitzlist"/>
        <w:numPr>
          <w:ilvl w:val="0"/>
          <w:numId w:val="6"/>
        </w:numPr>
        <w:jc w:val="both"/>
      </w:pPr>
      <w:r>
        <w:t>Generowanie alarmów powinno następować co najmniej na skutek następujących zdarzeń: wewnętrzna analiza obrazu, zewnętrzne wejścia alarmowe oraz interfejsy z systemów innych producentów (szeregowe lub łącze TCP/IP).</w:t>
      </w:r>
    </w:p>
    <w:p w:rsidR="00C43268" w:rsidRDefault="00C43268" w:rsidP="002C3ECB">
      <w:pPr>
        <w:pStyle w:val="Akapitzlist"/>
        <w:numPr>
          <w:ilvl w:val="0"/>
          <w:numId w:val="6"/>
        </w:numPr>
        <w:jc w:val="both"/>
      </w:pPr>
      <w:r>
        <w:t>System udostępniać powinien  harmonogramy czasowe do kontroli przetwarzanych zdarzeń oraz parametrów rejestracji. Pozwala to na całkowicie bezobsługowe działanie systemu, np. włączenie funkcji detekcji (wykrywania) ruchu w określonym przedziale czasowym, lub sprawdzanie stanu styków wejściowych w określonych przedziałach czasowych. System udostępnia co najmniej 80 definiowanych przez użytkownika przedziałów czasowych.</w:t>
      </w:r>
    </w:p>
    <w:p w:rsidR="00C43268" w:rsidRDefault="00C43268" w:rsidP="002C3ECB">
      <w:pPr>
        <w:pStyle w:val="Akapitzlist"/>
        <w:numPr>
          <w:ilvl w:val="0"/>
          <w:numId w:val="6"/>
        </w:numPr>
        <w:jc w:val="both"/>
      </w:pPr>
      <w:r>
        <w:t>Podgląd i przeglądanie zarejestrowanych obrazów i dźwięku powinno być możliwe przy użyciu oprogramowania, dostarczonego bezpłatnie przez dostawcę cyfrowego systemu CCTV na nośnikach CD-ROM lub DVD-ROM, pracującego na komputerze klasy PC. Oprogramowanie musi być kompatybilne co najmniej z systemami Windows 7 oraz Windows 8 w wersjach Professional 64 bitowych. Oprogramowanie może być instalowane bezpłatnie na dowolnej ilości stacji podglądowych.</w:t>
      </w:r>
    </w:p>
    <w:p w:rsidR="00C43268" w:rsidRDefault="00C43268" w:rsidP="002C3ECB">
      <w:pPr>
        <w:pStyle w:val="Akapitzlist"/>
        <w:numPr>
          <w:ilvl w:val="0"/>
          <w:numId w:val="6"/>
        </w:numPr>
        <w:jc w:val="both"/>
      </w:pPr>
      <w:r>
        <w:t>Każda stacja robocza użytkownika powinna mieć nieograniczony dostęp do wielu jednostek DVR/NVR jednocześnie. Oprogramowanie do podglądu obrazów (na żywo i zarejestrowanego materiału) może być instalowane bezpłatnie na dowolnej ilości stacji podglądowych, przy czym każda z tych stacji może w dowolnym momencie połączyć się z rejestratorem (o ile nie został wykorzystany w tym konkretnym momencie limit dostępnych sesji na rejestratorze).</w:t>
      </w:r>
    </w:p>
    <w:p w:rsidR="00C43268" w:rsidRDefault="00C43268" w:rsidP="002C3ECB">
      <w:pPr>
        <w:pStyle w:val="Akapitzlist"/>
        <w:numPr>
          <w:ilvl w:val="0"/>
          <w:numId w:val="6"/>
        </w:numPr>
        <w:jc w:val="both"/>
      </w:pPr>
      <w:r>
        <w:t xml:space="preserve">Interfejs użytkownika powinien umożliwiać jednoczesne wyświetlanie obrazu z tej samej kamery, na jednym ekranie, w wielu oknach, w różnych trybach (na żywo, odtwarzanie w przód, odtwarzanie wstecz, odtwarzanie </w:t>
      </w:r>
      <w:proofErr w:type="spellStart"/>
      <w:r>
        <w:t>poklatkowe</w:t>
      </w:r>
      <w:proofErr w:type="spellEnd"/>
      <w:r>
        <w:t xml:space="preserve">) jak również odtwarzanie obrazów z różnych kamer w wielu oknach podglądu. </w:t>
      </w:r>
    </w:p>
    <w:p w:rsidR="00C43268" w:rsidRDefault="00C43268" w:rsidP="002C3ECB">
      <w:pPr>
        <w:pStyle w:val="Akapitzlist"/>
        <w:numPr>
          <w:ilvl w:val="0"/>
          <w:numId w:val="6"/>
        </w:numPr>
        <w:jc w:val="both"/>
      </w:pPr>
      <w:r>
        <w:t xml:space="preserve">Interfejs użytkownika powinien umożliwiać jednoczesne wyświetlanie obrazu z wielu urządzeń rejestrujących, na jednym ekranie, w wielu oknach, w różnych trybach (na żywo, odtwarzanie w przód, odtwarzanie wstecz, odtwarzanie </w:t>
      </w:r>
      <w:proofErr w:type="spellStart"/>
      <w:r>
        <w:t>poklatkowe</w:t>
      </w:r>
      <w:proofErr w:type="spellEnd"/>
      <w:r>
        <w:t>) .</w:t>
      </w:r>
    </w:p>
    <w:p w:rsidR="00C43268" w:rsidRDefault="00C43268" w:rsidP="002C3ECB">
      <w:pPr>
        <w:pStyle w:val="Akapitzlist"/>
        <w:numPr>
          <w:ilvl w:val="0"/>
          <w:numId w:val="6"/>
        </w:numPr>
        <w:jc w:val="both"/>
      </w:pPr>
      <w:r>
        <w:t>Użytkownik powinien mieć możliwość ustawienia dowolnego rozmiaru, proporcji i pozycji każdego okna podglądu dzięki czemu możliwe będzie wyświetlanie niezniekształconego obrazu z dowolnej kamery zainstalowanej w systemie (minimum kamery o proporcjach [</w:t>
      </w:r>
      <w:proofErr w:type="spellStart"/>
      <w:r>
        <w:t>szerokość:wysokość</w:t>
      </w:r>
      <w:proofErr w:type="spellEnd"/>
      <w:r>
        <w:t xml:space="preserve">] 4:3; 16:9, 9:16, 10:2 itd.). Domyślnie system powinien udostępniać prezentację obrazu jako regularną matrycę o 1,4,9,16,25 lub 36 okienkach podglądu oraz szablony podglądów alarmowych z podziałami 1/5, 1/7 lub 1/9 okien podglądu. </w:t>
      </w:r>
    </w:p>
    <w:p w:rsidR="00C43268" w:rsidRDefault="00C43268" w:rsidP="002C3ECB">
      <w:pPr>
        <w:pStyle w:val="Akapitzlist"/>
        <w:numPr>
          <w:ilvl w:val="0"/>
          <w:numId w:val="6"/>
        </w:numPr>
        <w:jc w:val="both"/>
      </w:pPr>
      <w:r>
        <w:t xml:space="preserve">System powinien zezwalać na określenie szczegółowych scenariuszy uruchamiania dla użytkownika lub grup użytkowników, dotyczących połączeń z predefiniowanymi serwerami oraz podglądu predefiniowanych kamer z danych serwerów, a także wywołania wcześniej zdefiniowanych (dla każdego użytkownika indywidualnie) scen z odpowiednimi kamerami tak w trybie „na żywo”, jak i odtwarzania z bazy danych (w przód, w tył, stopklatka itd.). Poziom </w:t>
      </w:r>
      <w:r>
        <w:lastRenderedPageBreak/>
        <w:t>uprawnień określać powinien również dostęp do zarejestrowanego materiału, sterowanie kamerami obrotowymi, prawo do exportu nagrań, drukowania zdjęć itd.</w:t>
      </w:r>
    </w:p>
    <w:p w:rsidR="00C43268" w:rsidRDefault="00C43268" w:rsidP="002C3ECB">
      <w:pPr>
        <w:pStyle w:val="Akapitzlist"/>
        <w:numPr>
          <w:ilvl w:val="0"/>
          <w:numId w:val="6"/>
        </w:numPr>
        <w:jc w:val="both"/>
      </w:pPr>
      <w:r>
        <w:t xml:space="preserve"> Podgląd alarmowy (wywołanie sceny po wystąpieniu alarmu) powinien umożliwiać wyświetlenia pojedynczych obrazów przed- i po-alarmowych oraz całych sekwencji obrazów w pętli, dla jednej lub wielu kamer.</w:t>
      </w:r>
    </w:p>
    <w:p w:rsidR="00C43268" w:rsidRDefault="00C43268" w:rsidP="002C3ECB">
      <w:pPr>
        <w:pStyle w:val="Akapitzlist"/>
        <w:numPr>
          <w:ilvl w:val="0"/>
          <w:numId w:val="6"/>
        </w:numPr>
        <w:jc w:val="both"/>
      </w:pPr>
      <w:r>
        <w:t>Funkcja szybkiego wyszukiwania obrazu powinna być definiowana poprzez określenie takich kryteriów wyszukiwania jak czas, data, numer kamery, typ zdarzenia, data zdarzenia, tak dla pojedynczego rejestratora jak i dla całej grupy rejestratorów włączonych w system</w:t>
      </w:r>
      <w:r w:rsidR="00362B72">
        <w:t>.</w:t>
      </w:r>
    </w:p>
    <w:p w:rsidR="00C43268" w:rsidRDefault="00C43268" w:rsidP="002C3ECB">
      <w:pPr>
        <w:pStyle w:val="Akapitzlist"/>
        <w:numPr>
          <w:ilvl w:val="0"/>
          <w:numId w:val="6"/>
        </w:numPr>
        <w:jc w:val="both"/>
      </w:pPr>
      <w:r>
        <w:t>Powinna istnieć możliwość wyszukiwania po detekcji ruchu na zarejestrowanym obrazie</w:t>
      </w:r>
      <w:r w:rsidR="00362B72">
        <w:t>.</w:t>
      </w:r>
    </w:p>
    <w:p w:rsidR="00C43268" w:rsidRDefault="00C43268" w:rsidP="002C3ECB">
      <w:pPr>
        <w:pStyle w:val="Akapitzlist"/>
        <w:numPr>
          <w:ilvl w:val="0"/>
          <w:numId w:val="6"/>
        </w:numPr>
        <w:jc w:val="both"/>
      </w:pPr>
      <w:r>
        <w:t>Ciąg danych pochodzący z czytnika kodów kreskowych (lub innego podłączonego urządzenia) powinien być udostępniony jako kryterium wyszukiwania w celu bezpośredniego wyszukania materiału który został zapisany z tymże ciągiem danych (kod kreskowy lub inne).</w:t>
      </w:r>
    </w:p>
    <w:p w:rsidR="00C43268" w:rsidRDefault="00C43268" w:rsidP="002C3ECB">
      <w:pPr>
        <w:pStyle w:val="Akapitzlist"/>
        <w:numPr>
          <w:ilvl w:val="0"/>
          <w:numId w:val="6"/>
        </w:numPr>
        <w:jc w:val="both"/>
      </w:pPr>
      <w:r>
        <w:t>Analiza alarmów lub zdarzeń powinna umożliwiać bezpośredni dostęp do obrazów związanych z tymi zdarzeniami, poprzez przeglądanie globalne wszystkich zdarzeń w systemie, zdarzeń przetwarzanych poprzez wybrany serwer lub zdarzeń związanych wyłącznie z wybrana kamerą.</w:t>
      </w:r>
    </w:p>
    <w:p w:rsidR="00C43268" w:rsidRDefault="00C43268" w:rsidP="002C3ECB">
      <w:pPr>
        <w:pStyle w:val="Akapitzlist"/>
        <w:numPr>
          <w:ilvl w:val="0"/>
          <w:numId w:val="6"/>
        </w:numPr>
        <w:jc w:val="both"/>
      </w:pPr>
      <w:r>
        <w:t>Wyszukiwanie obrazu w grupie kamer powinno umożliwiać późniejsze zsynchronizowane wyświetlanie wszystkich lub wybranych obrazów (za pomocą jednej komendy ustawienie kamer na ten sam czas) odpowiadające danym kryteriom wyszukiwania z różnych kamer, w różnych oknach podglądu, bez względu na liczbę jednostek DVR/NVR, z którymi połączone są kamery z danej grupy.</w:t>
      </w:r>
    </w:p>
    <w:p w:rsidR="00C43268" w:rsidRDefault="00C43268" w:rsidP="002C3ECB">
      <w:pPr>
        <w:pStyle w:val="Akapitzlist"/>
        <w:numPr>
          <w:ilvl w:val="0"/>
          <w:numId w:val="6"/>
        </w:numPr>
        <w:jc w:val="both"/>
      </w:pPr>
      <w:r>
        <w:t>Proces odtwarzania nagrań w przód/w tył powinien obsługiwać prędkości to x1, x2, x4 aż do x1000 w sposób umożliwiający płynne odtwarzanie. Szybkie i standardowe odtwarzanie w przód i w tył tylko pomiędzy ramkami</w:t>
      </w:r>
      <w:r w:rsidR="00362B72">
        <w:t xml:space="preserve"> kluczowymi nie jest akceptowane.</w:t>
      </w:r>
    </w:p>
    <w:p w:rsidR="00C43268" w:rsidRDefault="00C43268" w:rsidP="002C3ECB">
      <w:pPr>
        <w:pStyle w:val="Akapitzlist"/>
        <w:numPr>
          <w:ilvl w:val="0"/>
          <w:numId w:val="6"/>
        </w:numPr>
        <w:jc w:val="both"/>
      </w:pPr>
      <w:r>
        <w:t>Przewijanie/cofanie po jednej klatce musi zawierać całe klatki, przeskok tylko do kluczowych klatek nie jest akceptowany.</w:t>
      </w:r>
    </w:p>
    <w:p w:rsidR="00C43268" w:rsidRDefault="00C43268" w:rsidP="002C3ECB">
      <w:pPr>
        <w:pStyle w:val="Akapitzlist"/>
        <w:numPr>
          <w:ilvl w:val="0"/>
          <w:numId w:val="6"/>
        </w:numPr>
        <w:jc w:val="both"/>
      </w:pPr>
      <w:r>
        <w:t>W przypadku wyszukiwania dotyczącego wybranej kamery, operator powinien mieć możliwość dokonania wyboru spośród listy dostępnych nagrań oraz punktu na wskaźniku czasu. Lista nagrań powinna zawierać wszystkie kamery, również te, które w obecnej chwili nie przekazują obrazu „na żywo”, a nadal posiadają obrazy wideo przechowywane w bazie danych urządzenia DVR/NVR.</w:t>
      </w:r>
    </w:p>
    <w:p w:rsidR="00C43268" w:rsidRDefault="00C43268" w:rsidP="002C3ECB">
      <w:pPr>
        <w:pStyle w:val="Akapitzlist"/>
        <w:numPr>
          <w:ilvl w:val="0"/>
          <w:numId w:val="6"/>
        </w:numPr>
        <w:jc w:val="both"/>
      </w:pPr>
      <w:r>
        <w:t xml:space="preserve">System udostępniać powinien funkcję „inteligentnego podglądu sceny”. W tym trybie wybór danej kamery powinien automatycznie wyświetlić scenę złożoną z tej kamery i kamer z jej otoczenia dając pełen przegląd sytuacji na monitorowanej scenie. </w:t>
      </w:r>
    </w:p>
    <w:p w:rsidR="00C43268" w:rsidRDefault="00C43268" w:rsidP="002C3ECB">
      <w:pPr>
        <w:pStyle w:val="Akapitzlist"/>
        <w:numPr>
          <w:ilvl w:val="0"/>
          <w:numId w:val="6"/>
        </w:numPr>
        <w:jc w:val="both"/>
      </w:pPr>
      <w:r>
        <w:t>W celu odnalezienia określonego nagrania wideo, operator nie musi wybierać odpowiedniego urządzenia nagrywającego. Użytkownikowi powinna być udostępniona jednolita lista wszystkich dostępnych kamer, niezależnie od tego, do jakiego rejestratora DVR/NVR kamery te są podłączone.</w:t>
      </w:r>
    </w:p>
    <w:p w:rsidR="00C43268" w:rsidRDefault="00C43268" w:rsidP="002C3ECB">
      <w:pPr>
        <w:pStyle w:val="Akapitzlist"/>
        <w:numPr>
          <w:ilvl w:val="0"/>
          <w:numId w:val="6"/>
        </w:numPr>
        <w:jc w:val="both"/>
      </w:pPr>
      <w:r>
        <w:t>Przy wybieraniu kamery, lista kamer do wyboru powinna być przedstawiona jako struktura drzewa katalogowego. Różne typy kamer (stacjonarne, obrotowe, IP i inne) powinny być wyróżnione w widoku drzewa odpowiednim symbolem lub kolorem.</w:t>
      </w:r>
    </w:p>
    <w:p w:rsidR="00C43268" w:rsidRDefault="00C43268" w:rsidP="002C3ECB">
      <w:pPr>
        <w:pStyle w:val="Akapitzlist"/>
        <w:numPr>
          <w:ilvl w:val="0"/>
          <w:numId w:val="6"/>
        </w:numPr>
        <w:jc w:val="both"/>
      </w:pPr>
      <w:r>
        <w:t>W uzupełnieniu lub zamiast dedykowanego oprogramowania klienckiego, obrazy na żywo lub zarejestrowane oraz dźwięk powinny być także dostępne ze standardowych przeglądarek WEB poprzez HTML5 bez użycia specjalnych „wtyczek”.</w:t>
      </w:r>
    </w:p>
    <w:p w:rsidR="00C43268" w:rsidRDefault="00C43268" w:rsidP="002C3ECB">
      <w:pPr>
        <w:pStyle w:val="Akapitzlist"/>
        <w:numPr>
          <w:ilvl w:val="0"/>
          <w:numId w:val="6"/>
        </w:numPr>
        <w:jc w:val="both"/>
      </w:pPr>
      <w:r>
        <w:lastRenderedPageBreak/>
        <w:t>Obsługa z przeglądarki WEB umożliwiać powinna wyszukiwanie obrazów. Wyszukiwanie to powinno być możliwe przynajmniej po czasie, dacie, numerze kamery</w:t>
      </w:r>
      <w:r w:rsidR="00362B72">
        <w:t>.</w:t>
      </w:r>
    </w:p>
    <w:p w:rsidR="00C43268" w:rsidRDefault="00C43268" w:rsidP="002C3ECB">
      <w:pPr>
        <w:pStyle w:val="Akapitzlist"/>
        <w:numPr>
          <w:ilvl w:val="0"/>
          <w:numId w:val="6"/>
        </w:numPr>
        <w:jc w:val="both"/>
      </w:pPr>
      <w:r>
        <w:t>Obsługa z przeglądarki WEB umożliwiać powinna oglądanie przynajmniej 9 strumieni video lub zarejestrowanych obrazów z tej samej kamery z różnych okresów czasu</w:t>
      </w:r>
      <w:r w:rsidR="00362B72">
        <w:t>.</w:t>
      </w:r>
    </w:p>
    <w:p w:rsidR="00C43268" w:rsidRDefault="00C43268" w:rsidP="002C3ECB">
      <w:pPr>
        <w:pStyle w:val="Akapitzlist"/>
        <w:numPr>
          <w:ilvl w:val="0"/>
          <w:numId w:val="6"/>
        </w:numPr>
        <w:jc w:val="both"/>
      </w:pPr>
      <w:r>
        <w:t xml:space="preserve">Obsługa z przeglądarki WEB umożliwiać powinna sterowanie kamerami obrotowymi </w:t>
      </w:r>
      <w:r w:rsidR="00362B72">
        <w:t>.</w:t>
      </w:r>
    </w:p>
    <w:p w:rsidR="00C43268" w:rsidRDefault="00C43268" w:rsidP="002C3ECB">
      <w:pPr>
        <w:pStyle w:val="Akapitzlist"/>
        <w:numPr>
          <w:ilvl w:val="0"/>
          <w:numId w:val="6"/>
        </w:numPr>
        <w:jc w:val="both"/>
      </w:pPr>
      <w:r>
        <w:t xml:space="preserve">System powinien udostępniać opcjonalny (w wersji podstawowej lub na bazie dodatkowych licencji), interaktywny, graficzny interfejs użytkownika (mapy obiektu z naniesionymi kamerami), aby umożliwić pełną kontrolę wszystkich rejestratorów DVR/NVR w graficznym systemie kontroli obrazu określonym przez użytkownika. System ten powinien zezwalać na import map w formacie standardowych obrazów systemu Windows, takich jak </w:t>
      </w:r>
      <w:proofErr w:type="spellStart"/>
      <w:r>
        <w:t>bmp</w:t>
      </w:r>
      <w:proofErr w:type="spellEnd"/>
      <w:r>
        <w:t xml:space="preserve">, </w:t>
      </w:r>
      <w:proofErr w:type="spellStart"/>
      <w:r>
        <w:t>tiff</w:t>
      </w:r>
      <w:proofErr w:type="spellEnd"/>
      <w:r>
        <w:t xml:space="preserve">, lub </w:t>
      </w:r>
      <w:proofErr w:type="spellStart"/>
      <w:r>
        <w:t>jpeg</w:t>
      </w:r>
      <w:proofErr w:type="spellEnd"/>
      <w:r>
        <w:t>. Użytkownik powinien posiadać możliwość definiowania wyglądu oraz funkcji elementów graficznych (ikon), takich jak kamery, wejścia alarmowe oraz wyjścia przekaźnikowe. System posiadać musi możliwość tworzenia i modyfikowania przez użytkownika poszczególnych elementów (ikon).</w:t>
      </w:r>
    </w:p>
    <w:p w:rsidR="00C43268" w:rsidRDefault="00C43268" w:rsidP="002C3ECB">
      <w:pPr>
        <w:pStyle w:val="Akapitzlist"/>
        <w:numPr>
          <w:ilvl w:val="0"/>
          <w:numId w:val="6"/>
        </w:numPr>
        <w:jc w:val="both"/>
      </w:pPr>
      <w:r>
        <w:t>GUI zapewniać powinno nie tylko dostęp poprzez mapę do kamer i funkcji, ale także przedstawiać zmieniające się symbole i ikony zależnie od różnych informacji systemowych, np. symbol kamery przedstawiający poprawny lub niepoprawny status kamery, załączoną lub wyłączoną analitykę, alarm lub brak alarmu itp.</w:t>
      </w:r>
    </w:p>
    <w:p w:rsidR="00C43268" w:rsidRDefault="00C43268" w:rsidP="002C3ECB">
      <w:pPr>
        <w:pStyle w:val="Akapitzlist"/>
        <w:numPr>
          <w:ilvl w:val="0"/>
          <w:numId w:val="6"/>
        </w:numPr>
        <w:jc w:val="both"/>
      </w:pPr>
      <w:r>
        <w:t>Oprogramowanie konfiguracyjne powinno być oddzielone od oprogramowania podglądu. Powinno się je uruchomić na standardowym komputerze klasy PC z systemem Windows 7 lub Windows 8 w wersji  Professional 64 bitowej lub nowszym.</w:t>
      </w:r>
    </w:p>
    <w:p w:rsidR="00C43268" w:rsidRDefault="00C43268" w:rsidP="002C3ECB">
      <w:pPr>
        <w:pStyle w:val="Akapitzlist"/>
        <w:numPr>
          <w:ilvl w:val="0"/>
          <w:numId w:val="6"/>
        </w:numPr>
        <w:jc w:val="both"/>
      </w:pPr>
      <w:r>
        <w:t>Połączenie oprogramowania konfiguracyjnego z jednostkami systemu powinno być możliwe lokalnie, jak również poprzez sieć (przy użyciu protokołu TCP/IP).</w:t>
      </w:r>
    </w:p>
    <w:p w:rsidR="00C43268" w:rsidRDefault="00C43268" w:rsidP="002C3ECB">
      <w:pPr>
        <w:pStyle w:val="Akapitzlist"/>
        <w:numPr>
          <w:ilvl w:val="0"/>
          <w:numId w:val="6"/>
        </w:numPr>
        <w:jc w:val="both"/>
      </w:pPr>
      <w:r>
        <w:t>System powinien posiadać opcję szyfrowania zgrywanego na nośniki zewnętrzne materiału, a także możliwość szyfrowania transmisji od serwera do stacji podglądowej</w:t>
      </w:r>
      <w:r w:rsidR="00362B72">
        <w:t>.</w:t>
      </w:r>
    </w:p>
    <w:p w:rsidR="00C43268" w:rsidRDefault="00C43268" w:rsidP="002C3ECB">
      <w:pPr>
        <w:pStyle w:val="Akapitzlist"/>
        <w:numPr>
          <w:ilvl w:val="0"/>
          <w:numId w:val="6"/>
        </w:numPr>
        <w:jc w:val="both"/>
      </w:pPr>
      <w:r>
        <w:t>System powinien umożliwiać tworzenie wielopoziomowego systemu zabezpieczeń dostępu w oparciu o hasła. System powinien umożliwiając tworzenie kont pojedynczych użytkowników oraz grup użytkowników z przypisanymi uprawnieniami dostępu. Prawa dostępu powinny co najmniej umożliwić rozróżnienie grup administracyjnych (z dostępem do opcji konfiguracji systemu) oraz grup użytkowych (dostęp do poszczególnych rejestratorów i kamer, podgląd "na żywo" oraz dostęp do archiwum, definiowanie akcji takich jak przetwarzanie i wyświetlanie stanów alarmowych, tworzenie kopii zapasowych, drukowanie, eksport sekwencji obrazów).</w:t>
      </w:r>
    </w:p>
    <w:p w:rsidR="00C43268" w:rsidRDefault="00C43268" w:rsidP="002C3ECB">
      <w:pPr>
        <w:pStyle w:val="Akapitzlist"/>
        <w:numPr>
          <w:ilvl w:val="0"/>
          <w:numId w:val="6"/>
        </w:numPr>
        <w:jc w:val="both"/>
      </w:pPr>
      <w:r>
        <w:t>System powinien zawierać funkcję logu dla dokumentowania każdej aktywności systemu lub użytkownika, również zdarzeń, alarmów, udanych i odrzuconych logowań, zmian konfiguracji, zmiany czasu systemowego i daty. Każde zdarzenie powinno być udokumentowane z datą, czasem, identyfikacja komputera i użytkownika.</w:t>
      </w:r>
    </w:p>
    <w:p w:rsidR="00C43268" w:rsidRDefault="00C43268" w:rsidP="002C3ECB">
      <w:pPr>
        <w:pStyle w:val="Akapitzlist"/>
        <w:numPr>
          <w:ilvl w:val="0"/>
          <w:numId w:val="6"/>
        </w:numPr>
        <w:jc w:val="both"/>
      </w:pPr>
      <w:r>
        <w:t>System powinien oferować możliwość definiowania stref prywatności wewnątrz obrazów, aby dostosować się do wymogów prawa i wymagań obiektów, w niezależny, dwojaki sposób:</w:t>
      </w:r>
    </w:p>
    <w:p w:rsidR="00C43268" w:rsidRDefault="00C43268" w:rsidP="002C3ECB">
      <w:pPr>
        <w:pStyle w:val="Akapitzlist"/>
        <w:numPr>
          <w:ilvl w:val="0"/>
          <w:numId w:val="8"/>
        </w:numPr>
        <w:jc w:val="both"/>
      </w:pPr>
      <w:r>
        <w:t>w źródle (obszar nie jest analizowany/nigdy niepokazywany/nigdy niezapisywany),</w:t>
      </w:r>
    </w:p>
    <w:p w:rsidR="00C43268" w:rsidRDefault="00C43268" w:rsidP="002C3ECB">
      <w:pPr>
        <w:pStyle w:val="Akapitzlist"/>
        <w:numPr>
          <w:ilvl w:val="0"/>
          <w:numId w:val="8"/>
        </w:numPr>
        <w:jc w:val="both"/>
      </w:pPr>
      <w:r>
        <w:t>na poziomie klienta (obszar jest analizowany, lecz zakryty lub rozmazany w oknie podglądu; może być ujawniony przez osoby upoważnione). Ta opcja powinna również być dostępna jako maskowanie dynamiczne tylko poruszających się w kadrze obiektów</w:t>
      </w:r>
      <w:r w:rsidR="00362B72">
        <w:t>.</w:t>
      </w:r>
    </w:p>
    <w:p w:rsidR="00C43268" w:rsidRDefault="00362B72" w:rsidP="002C3ECB">
      <w:pPr>
        <w:pStyle w:val="Akapitzlist"/>
        <w:numPr>
          <w:ilvl w:val="0"/>
          <w:numId w:val="6"/>
        </w:numPr>
        <w:jc w:val="both"/>
      </w:pPr>
      <w:r>
        <w:t>O</w:t>
      </w:r>
      <w:r w:rsidR="00C43268">
        <w:t>programowanie rejestratora i stacji podglądu umożliwiać powinno weryfikację autentyczności zarejestrowanych obrazów.</w:t>
      </w:r>
    </w:p>
    <w:p w:rsidR="00C43268" w:rsidRDefault="00C43268" w:rsidP="002C3ECB">
      <w:pPr>
        <w:pStyle w:val="Akapitzlist"/>
        <w:numPr>
          <w:ilvl w:val="0"/>
          <w:numId w:val="6"/>
        </w:numPr>
        <w:jc w:val="both"/>
      </w:pPr>
      <w:r>
        <w:lastRenderedPageBreak/>
        <w:t>W trakcie procesu eksportowania lub tworzenia kopii zapasowych, oprogramowanie odczytujące kopię nagrań powinno zostać automatycznie umieszczone razem z sekwencjami wideo na nośniku magazynującym, aby umożliwić przegląd wyeksportowanych obrazów na standardowym komputerze klasy PC z systemem Windows 7 lub Windows 8 w wersji Professional 64 bitowej lub nowszym, dzięki czemu można uniknąć naruszenia ich integralności oraz unika się potrzeby dodatkowego instalowania oprogramowania przeglądającego.</w:t>
      </w:r>
    </w:p>
    <w:p w:rsidR="00C43268" w:rsidRDefault="00C43268" w:rsidP="002C3ECB">
      <w:pPr>
        <w:pStyle w:val="Akapitzlist"/>
        <w:numPr>
          <w:ilvl w:val="0"/>
          <w:numId w:val="6"/>
        </w:numPr>
        <w:jc w:val="both"/>
      </w:pPr>
      <w:r>
        <w:t xml:space="preserve">Możliwe powinno być automatyczne tworzenie kopi zapasowych całości lub wybranej części materiału. System powinien zarządzać zapisanymi kopiami nagrań udostępniając co najmniej opcje: dzielenie dużych plików na części przy ich tworzeniu, szyfrowanie tworzonych plików (hasło), limitowanie pasma zajmowanego przez proces backupu, </w:t>
      </w:r>
      <w:proofErr w:type="spellStart"/>
      <w:r>
        <w:t>autousuwanie</w:t>
      </w:r>
      <w:proofErr w:type="spellEnd"/>
      <w:r>
        <w:t xml:space="preserve"> najstarszych nagrań po zdefiniowanym czasie lub przekroczeniu wielkości zdefiniowanej przestrzeni dyskowej.</w:t>
      </w:r>
    </w:p>
    <w:p w:rsidR="00C43268" w:rsidRDefault="00C43268" w:rsidP="002C3ECB">
      <w:pPr>
        <w:pStyle w:val="Akapitzlist"/>
        <w:numPr>
          <w:ilvl w:val="0"/>
          <w:numId w:val="6"/>
        </w:numPr>
        <w:jc w:val="both"/>
      </w:pPr>
      <w:r>
        <w:t>System umożliwiać powinien tworzenie kopii fragmentów lub całości zarejestrowanego materiału. Konfiguracja tworzenie kopii zapasowych powinna pozwolić użytkownikowi wskazywać różne katalogi dla przechowywania kopii zapasowych na nośnikach magazynujących połączonych lokalnie lub poprzez sieć, dla różnych zdarzeń dotyczących tworzenia kopii zapasowych.</w:t>
      </w:r>
    </w:p>
    <w:p w:rsidR="00C43268" w:rsidRDefault="00C43268" w:rsidP="002C3ECB">
      <w:pPr>
        <w:pStyle w:val="Akapitzlist"/>
        <w:numPr>
          <w:ilvl w:val="0"/>
          <w:numId w:val="6"/>
        </w:numPr>
        <w:jc w:val="both"/>
      </w:pPr>
      <w:r>
        <w:t>Tworzenie kopii zapasowych powinno być możliwe regularnie, we wcześniej określonych godzinach lub dniach jak również wywoływać je powinien dowolny alarm lub zdarzenie systemowe.</w:t>
      </w:r>
    </w:p>
    <w:p w:rsidR="00C43268" w:rsidRDefault="00C43268" w:rsidP="002C3ECB">
      <w:pPr>
        <w:pStyle w:val="Akapitzlist"/>
        <w:numPr>
          <w:ilvl w:val="0"/>
          <w:numId w:val="6"/>
        </w:numPr>
        <w:jc w:val="both"/>
      </w:pPr>
      <w:r>
        <w:t>Powinna istnieć możliwość rozróżniania między kopiami zapasowymi nagrań ciągłych oraz alarmów lub zdarzeń, przy dodatkowym rozróżnianiu poziomu alarmu lub zdarzenia.</w:t>
      </w:r>
    </w:p>
    <w:p w:rsidR="00C43268" w:rsidRDefault="00C43268" w:rsidP="002C3ECB">
      <w:pPr>
        <w:pStyle w:val="Akapitzlist"/>
        <w:numPr>
          <w:ilvl w:val="0"/>
          <w:numId w:val="6"/>
        </w:numPr>
        <w:jc w:val="both"/>
      </w:pPr>
      <w:r>
        <w:t>Zbiór parametrów opisujących tworzenie kopii zapasowej zależnie od przyczyn wywołujących tą kopię (opisanych w punkcie powyżej) umożliwia co najmniej zdefiniowanie docelowego katalogu, czasu archiwizacji oraz zachowania związanego z nadpisywaniem starych plików kopii zapasowych.</w:t>
      </w:r>
    </w:p>
    <w:p w:rsidR="00C43268" w:rsidRDefault="00C43268" w:rsidP="002C3ECB">
      <w:pPr>
        <w:pStyle w:val="Akapitzlist"/>
        <w:numPr>
          <w:ilvl w:val="0"/>
          <w:numId w:val="6"/>
        </w:numPr>
        <w:jc w:val="both"/>
      </w:pPr>
      <w:r>
        <w:t>Dostępna jest możliwość wydruku (na drukarce podłączonej do komputera PC) obrazów bezpośrednio z poziomu aplikacji podglądu wraz ze szczegółowymi danymi o tym obrazie (data, czas, nazwa kamery) oraz z możliwością dołączenia komentarza wpisywanego przez użytkownika.</w:t>
      </w:r>
    </w:p>
    <w:p w:rsidR="00C43268" w:rsidRDefault="00C43268" w:rsidP="002C3ECB">
      <w:pPr>
        <w:pStyle w:val="Akapitzlist"/>
        <w:numPr>
          <w:ilvl w:val="0"/>
          <w:numId w:val="6"/>
        </w:numPr>
        <w:jc w:val="both"/>
      </w:pPr>
      <w:r>
        <w:t>Aplikacja operatora systemu powinna być w języku polskim</w:t>
      </w:r>
      <w:r w:rsidR="00362B72">
        <w:t>.</w:t>
      </w:r>
    </w:p>
    <w:p w:rsidR="00C43268" w:rsidRDefault="00C43268" w:rsidP="002C3ECB">
      <w:pPr>
        <w:pStyle w:val="Akapitzlist"/>
        <w:numPr>
          <w:ilvl w:val="0"/>
          <w:numId w:val="6"/>
        </w:numPr>
        <w:jc w:val="both"/>
      </w:pPr>
      <w:r>
        <w:t>Urządzenie/system CCTV powinien mieć możliwość komunikacji z systemami firm trzecich takich jak kontrola dostępu, Zarządzania Budynkami, Zarządzania łańcuchem dostaw i innymi</w:t>
      </w:r>
      <w:r w:rsidR="00362B72">
        <w:t>.</w:t>
      </w:r>
    </w:p>
    <w:p w:rsidR="00C43268" w:rsidRDefault="00C43268" w:rsidP="002C3ECB">
      <w:pPr>
        <w:pStyle w:val="Akapitzlist"/>
        <w:numPr>
          <w:ilvl w:val="0"/>
          <w:numId w:val="6"/>
        </w:numPr>
        <w:jc w:val="both"/>
      </w:pPr>
      <w:r>
        <w:t xml:space="preserve">Powinna istnieć możliwość połączenia każdej </w:t>
      </w:r>
      <w:proofErr w:type="spellStart"/>
      <w:r>
        <w:t>metadanej</w:t>
      </w:r>
      <w:proofErr w:type="spellEnd"/>
      <w:r>
        <w:t xml:space="preserve"> zdarzenia z zapisanym obrazem pozwalająca na używanie tych danych jako kryterium dla dalszych wyszukiwania (np. połączenie czytnika kodów kreskowych powinno umożliwiać wprowadzanie danych w celu natychmiastowego odnalezienia odpowiadającego mu materiału</w:t>
      </w:r>
      <w:r w:rsidR="00362B72">
        <w:t>.</w:t>
      </w:r>
    </w:p>
    <w:p w:rsidR="00C43268" w:rsidRDefault="00C43268" w:rsidP="002C3ECB">
      <w:pPr>
        <w:pStyle w:val="Akapitzlist"/>
        <w:numPr>
          <w:ilvl w:val="0"/>
          <w:numId w:val="6"/>
        </w:numPr>
        <w:jc w:val="both"/>
      </w:pPr>
      <w:r>
        <w:t>Możliwość kopiowania do pliku wszystkich ustawień systemu oraz możliwość przesłania wszystkich ustawień z pliku do systemu lub jego poszczególnych części .</w:t>
      </w:r>
    </w:p>
    <w:p w:rsidR="00C43268" w:rsidRDefault="00C43268" w:rsidP="002C3ECB">
      <w:pPr>
        <w:pStyle w:val="Akapitzlist"/>
        <w:numPr>
          <w:ilvl w:val="0"/>
          <w:numId w:val="6"/>
        </w:numPr>
        <w:jc w:val="both"/>
      </w:pPr>
      <w:r>
        <w:t>System powinien automatycznie wykrywać awarie synchronizacji sygnałów video w czasie rzeczywistym, aby zagwarantować natychmiastową detekcję awarii kamer</w:t>
      </w:r>
      <w:r w:rsidR="00362B72">
        <w:t>.</w:t>
      </w:r>
    </w:p>
    <w:p w:rsidR="00C43268" w:rsidRDefault="00C43268" w:rsidP="002C3ECB">
      <w:pPr>
        <w:pStyle w:val="Akapitzlist"/>
        <w:numPr>
          <w:ilvl w:val="0"/>
          <w:numId w:val="6"/>
        </w:numPr>
        <w:jc w:val="both"/>
      </w:pPr>
      <w:r>
        <w:t>System powinien także monitorować poziom kontrastu każdego wejścia video, aby natychmiast wykrywać pogorszenie obrazu kamery poprzez manipulowanie lub awarię oświetlenia.</w:t>
      </w:r>
    </w:p>
    <w:p w:rsidR="00C43268" w:rsidRDefault="00C43268" w:rsidP="002C3ECB">
      <w:pPr>
        <w:pStyle w:val="Akapitzlist"/>
        <w:numPr>
          <w:ilvl w:val="0"/>
          <w:numId w:val="6"/>
        </w:numPr>
        <w:jc w:val="both"/>
      </w:pPr>
      <w:r>
        <w:lastRenderedPageBreak/>
        <w:t>System powinien oferować możliwość monitorowania pola widzenia każdej kamery, aby wykrywać manipulowanie kamerami poprzez zmianę ich pozycji</w:t>
      </w:r>
      <w:r w:rsidR="00362B72">
        <w:t>.</w:t>
      </w:r>
    </w:p>
    <w:p w:rsidR="00C43268" w:rsidRDefault="00C43268" w:rsidP="002C3ECB">
      <w:pPr>
        <w:pStyle w:val="Akapitzlist"/>
        <w:numPr>
          <w:ilvl w:val="0"/>
          <w:numId w:val="6"/>
        </w:numPr>
        <w:jc w:val="both"/>
      </w:pPr>
      <w:r>
        <w:t>System powinien udostępniać różne algorytmy detekcji ruchu zależnie od aplikacji. Powinno być możliwe użycie różnych algorytmów dla różnych kanałów video</w:t>
      </w:r>
      <w:r w:rsidR="00362B72">
        <w:t>.</w:t>
      </w:r>
    </w:p>
    <w:p w:rsidR="00C43268" w:rsidRDefault="00C43268" w:rsidP="002C3ECB">
      <w:pPr>
        <w:pStyle w:val="Akapitzlist"/>
        <w:numPr>
          <w:ilvl w:val="0"/>
          <w:numId w:val="6"/>
        </w:numPr>
        <w:jc w:val="both"/>
      </w:pPr>
      <w:r>
        <w:t>System powinien zawierać podstawową detekcję aktywności video, bezpłatnie</w:t>
      </w:r>
      <w:r w:rsidR="00362B72">
        <w:t>.</w:t>
      </w:r>
    </w:p>
    <w:p w:rsidR="00C43268" w:rsidRDefault="00C43268" w:rsidP="002C3ECB">
      <w:pPr>
        <w:pStyle w:val="Akapitzlist"/>
        <w:numPr>
          <w:ilvl w:val="0"/>
          <w:numId w:val="6"/>
        </w:numPr>
        <w:jc w:val="both"/>
      </w:pPr>
      <w:r>
        <w:t>Konfiguracja obszaru detekcji powinna być precyzyjna i łatwa, przeprowadzana poprzez rysowanie wielokątów wewnątrz obrazu (o dowolnej ilości kątów), gdzie każdy wielokąt powinien umożliwiać skonfigurowanie różnych wartości czułości oraz wywołania alarmu w zależności od kierunku poruszania się obiektu</w:t>
      </w:r>
      <w:r w:rsidR="00362B72">
        <w:t>.</w:t>
      </w:r>
    </w:p>
    <w:p w:rsidR="00C43268" w:rsidRDefault="00C43268" w:rsidP="002C3ECB">
      <w:pPr>
        <w:pStyle w:val="Akapitzlist"/>
        <w:numPr>
          <w:ilvl w:val="0"/>
          <w:numId w:val="6"/>
        </w:numPr>
        <w:jc w:val="both"/>
      </w:pPr>
      <w:r>
        <w:t>Możliwość zaimplementowania dodatkowo licencjonowanej lub objętej kosztami systemu funkcji detekcji ruch specjalizowanej dla zastosowań zewnętrznych (OAD)</w:t>
      </w:r>
      <w:r w:rsidR="00362B72">
        <w:t>.</w:t>
      </w:r>
    </w:p>
    <w:p w:rsidR="00C43268" w:rsidRDefault="00C43268" w:rsidP="002C3ECB">
      <w:pPr>
        <w:pStyle w:val="Akapitzlist"/>
        <w:numPr>
          <w:ilvl w:val="0"/>
          <w:numId w:val="6"/>
        </w:numPr>
        <w:jc w:val="both"/>
      </w:pPr>
      <w:r>
        <w:t xml:space="preserve">Detekcja OAD powinna być dostępna dla każdej kamery i zawierać możliwość utworzenia na obrazie z kamery wirtualnego ogrodzenia z zachowaniem zasad perspektywy (pola bliżej kamery większe, pola dalej od kamery mniejsze), co umożliwi prawidłową detekcję obiektów niezależnie od ich oddalenia od punku kamerowego pod kątem wielkości jak i prędkości poruszania się </w:t>
      </w:r>
      <w:r w:rsidR="00362B72">
        <w:t>.</w:t>
      </w:r>
    </w:p>
    <w:p w:rsidR="00C43268" w:rsidRDefault="00C43268" w:rsidP="002C3ECB">
      <w:pPr>
        <w:pStyle w:val="Akapitzlist"/>
        <w:numPr>
          <w:ilvl w:val="0"/>
          <w:numId w:val="6"/>
        </w:numPr>
        <w:jc w:val="both"/>
      </w:pPr>
      <w:r>
        <w:t xml:space="preserve">Algorytm OAD powinien być odporny na zjawiska pogodowe (deszcz, śnieg, cienie, zmianę jasności, wstrząsy kamery na wietrze itd.). </w:t>
      </w:r>
    </w:p>
    <w:p w:rsidR="00C43268" w:rsidRDefault="00C43268" w:rsidP="002C3ECB">
      <w:pPr>
        <w:pStyle w:val="Akapitzlist"/>
        <w:numPr>
          <w:ilvl w:val="0"/>
          <w:numId w:val="6"/>
        </w:numPr>
        <w:jc w:val="both"/>
      </w:pPr>
      <w:r>
        <w:t>Menadżer zdarzeń systemu powinien umożliwiać aktywację/dezaktywację różnych profili konfiguracji zależnych od okien czasowych lub innych akcji, również tych wyzwalanych przez samą analitykę OAD.</w:t>
      </w:r>
    </w:p>
    <w:p w:rsidR="00C43268" w:rsidRDefault="00C43268" w:rsidP="002C3ECB">
      <w:pPr>
        <w:pStyle w:val="Akapitzlist"/>
        <w:numPr>
          <w:ilvl w:val="0"/>
          <w:numId w:val="6"/>
        </w:numPr>
        <w:jc w:val="both"/>
      </w:pPr>
      <w:r>
        <w:t>System powinien być zdolny do równoczesnej aktywacji i analizy dwóch różnych metod analityk dla tej samej kamery w czasie rzeczywistym</w:t>
      </w:r>
      <w:r w:rsidR="00362B72">
        <w:t>.</w:t>
      </w:r>
    </w:p>
    <w:p w:rsidR="00C43268" w:rsidRDefault="00C43268" w:rsidP="002C3ECB">
      <w:pPr>
        <w:pStyle w:val="Akapitzlist"/>
        <w:numPr>
          <w:ilvl w:val="0"/>
          <w:numId w:val="6"/>
        </w:numPr>
        <w:jc w:val="both"/>
      </w:pPr>
      <w:r>
        <w:t>Możliwość zaimplementowania dodatkowo licencjonowanej lub objętej kosztami systemu funkcji analizy obrazu, w tym analizę kierunku, prędkości poruszania się obiektów oraz ich wielkości</w:t>
      </w:r>
      <w:r w:rsidR="00362B72">
        <w:t>.</w:t>
      </w:r>
    </w:p>
    <w:p w:rsidR="00C43268" w:rsidRDefault="00362B72" w:rsidP="002C3ECB">
      <w:pPr>
        <w:pStyle w:val="Akapitzlist"/>
        <w:numPr>
          <w:ilvl w:val="0"/>
          <w:numId w:val="6"/>
        </w:numPr>
        <w:jc w:val="both"/>
      </w:pPr>
      <w:r>
        <w:t>System winien mieć zaimplementowaną</w:t>
      </w:r>
      <w:r w:rsidR="00C43268">
        <w:t xml:space="preserve"> </w:t>
      </w:r>
      <w:r>
        <w:t>funkcję</w:t>
      </w:r>
      <w:r w:rsidR="00C43268">
        <w:t xml:space="preserve"> rozpoznawania tablic rejestracyjnych</w:t>
      </w:r>
      <w:r>
        <w:t>.</w:t>
      </w:r>
    </w:p>
    <w:p w:rsidR="00C43268" w:rsidRDefault="00C43268" w:rsidP="002C3ECB">
      <w:pPr>
        <w:pStyle w:val="Akapitzlist"/>
        <w:numPr>
          <w:ilvl w:val="0"/>
          <w:numId w:val="6"/>
        </w:numPr>
        <w:jc w:val="both"/>
      </w:pPr>
      <w:r>
        <w:t>Dane rozpoznanych tablic rejestracyjnych z obrazem video powinny być dostępne na lokalnym DVR/NVR, ale także zdalnie ze stacji klienta</w:t>
      </w:r>
      <w:r w:rsidR="00362B72">
        <w:t>.</w:t>
      </w:r>
    </w:p>
    <w:p w:rsidR="00C43268" w:rsidRDefault="00C43268" w:rsidP="002C3ECB">
      <w:pPr>
        <w:pStyle w:val="Akapitzlist"/>
        <w:numPr>
          <w:ilvl w:val="0"/>
          <w:numId w:val="6"/>
        </w:numPr>
        <w:jc w:val="both"/>
      </w:pPr>
      <w:r>
        <w:t>System udostępniać pełną funkcjonalność krosownicy wizyjnej (analogowej lub zbudowanej na bazie sieci IP) z możliwością:</w:t>
      </w:r>
    </w:p>
    <w:p w:rsidR="00C43268" w:rsidRDefault="00C43268" w:rsidP="002C3ECB">
      <w:pPr>
        <w:pStyle w:val="Akapitzlist"/>
        <w:numPr>
          <w:ilvl w:val="0"/>
          <w:numId w:val="9"/>
        </w:numPr>
        <w:jc w:val="both"/>
      </w:pPr>
      <w:proofErr w:type="spellStart"/>
      <w:r>
        <w:t>krosowania</w:t>
      </w:r>
      <w:proofErr w:type="spellEnd"/>
      <w:r>
        <w:t xml:space="preserve"> sygnałów na żywo oraz obrazów zapisanych w bazie danych</w:t>
      </w:r>
    </w:p>
    <w:p w:rsidR="00C43268" w:rsidRDefault="00C43268" w:rsidP="002C3ECB">
      <w:pPr>
        <w:pStyle w:val="Akapitzlist"/>
        <w:numPr>
          <w:ilvl w:val="0"/>
          <w:numId w:val="9"/>
        </w:numPr>
        <w:jc w:val="both"/>
      </w:pPr>
      <w:proofErr w:type="spellStart"/>
      <w:r>
        <w:t>krosowania</w:t>
      </w:r>
      <w:proofErr w:type="spellEnd"/>
      <w:r>
        <w:t xml:space="preserve"> kamer analogowych z kamerami IP</w:t>
      </w:r>
    </w:p>
    <w:p w:rsidR="00C43268" w:rsidRDefault="00C43268" w:rsidP="002C3ECB">
      <w:pPr>
        <w:pStyle w:val="Akapitzlist"/>
        <w:numPr>
          <w:ilvl w:val="0"/>
          <w:numId w:val="9"/>
        </w:numPr>
        <w:jc w:val="both"/>
      </w:pPr>
      <w:r>
        <w:t>grupowe przełączanie kamer na poszczególne monitory</w:t>
      </w:r>
    </w:p>
    <w:p w:rsidR="00C43268" w:rsidRDefault="00C43268" w:rsidP="002C3ECB">
      <w:pPr>
        <w:pStyle w:val="Akapitzlist"/>
        <w:numPr>
          <w:ilvl w:val="0"/>
          <w:numId w:val="9"/>
        </w:numPr>
        <w:jc w:val="both"/>
      </w:pPr>
      <w:r>
        <w:t>sterowanie kamerami obrotowymi</w:t>
      </w:r>
    </w:p>
    <w:p w:rsidR="00C43268" w:rsidRDefault="00C43268" w:rsidP="002C3ECB">
      <w:pPr>
        <w:pStyle w:val="Akapitzlist"/>
        <w:numPr>
          <w:ilvl w:val="0"/>
          <w:numId w:val="9"/>
        </w:numPr>
        <w:jc w:val="both"/>
      </w:pPr>
      <w:r>
        <w:t>wyświetlanie komunikatów alarmowych</w:t>
      </w:r>
    </w:p>
    <w:p w:rsidR="00C43268" w:rsidRDefault="00C43268" w:rsidP="002C3ECB">
      <w:pPr>
        <w:pStyle w:val="Akapitzlist"/>
        <w:numPr>
          <w:ilvl w:val="0"/>
          <w:numId w:val="9"/>
        </w:numPr>
        <w:jc w:val="both"/>
      </w:pPr>
      <w:r>
        <w:t>ustawienie sekwencji dla poszczególnych kamer</w:t>
      </w:r>
    </w:p>
    <w:p w:rsidR="00C43268" w:rsidRDefault="00C43268" w:rsidP="002C3ECB">
      <w:pPr>
        <w:pStyle w:val="Akapitzlist"/>
        <w:numPr>
          <w:ilvl w:val="0"/>
          <w:numId w:val="9"/>
        </w:numPr>
        <w:jc w:val="both"/>
      </w:pPr>
      <w:r>
        <w:t>podgląd na poszczególnych monitorach w trybach wieloekranowych (wiele kamer obserwowanych jednocześnie w podziale ekranu na pojedynczym monitorze)</w:t>
      </w:r>
    </w:p>
    <w:p w:rsidR="00C43268" w:rsidRDefault="00C43268" w:rsidP="002C3ECB">
      <w:pPr>
        <w:pStyle w:val="Akapitzlist"/>
        <w:numPr>
          <w:ilvl w:val="0"/>
          <w:numId w:val="9"/>
        </w:numPr>
        <w:jc w:val="both"/>
      </w:pPr>
      <w:r>
        <w:t>podłączenie co najmniej 20 klawiatur</w:t>
      </w:r>
    </w:p>
    <w:p w:rsidR="00C43268" w:rsidRDefault="00C43268" w:rsidP="002C3ECB">
      <w:pPr>
        <w:pStyle w:val="Akapitzlist"/>
        <w:numPr>
          <w:ilvl w:val="0"/>
          <w:numId w:val="9"/>
        </w:numPr>
        <w:jc w:val="both"/>
      </w:pPr>
      <w:r>
        <w:t xml:space="preserve">powinna istnieć możliwość modernizacji oprogramowania sprzętowego </w:t>
      </w:r>
    </w:p>
    <w:p w:rsidR="00C43268" w:rsidRDefault="00C43268" w:rsidP="002C3ECB">
      <w:pPr>
        <w:pStyle w:val="Akapitzlist"/>
        <w:numPr>
          <w:ilvl w:val="0"/>
          <w:numId w:val="9"/>
        </w:numPr>
        <w:jc w:val="both"/>
      </w:pPr>
      <w:r>
        <w:t>możliwość zaprogramowania do 50 niezależnych sekwencji</w:t>
      </w:r>
    </w:p>
    <w:p w:rsidR="00C43268" w:rsidRDefault="00C43268" w:rsidP="002C3ECB">
      <w:pPr>
        <w:pStyle w:val="Akapitzlist"/>
        <w:numPr>
          <w:ilvl w:val="0"/>
          <w:numId w:val="9"/>
        </w:numPr>
        <w:jc w:val="both"/>
      </w:pPr>
      <w:r>
        <w:t>obsługa minimum 500 kamer i 70 okien podglądowych, z możliwością rozbudowany do minimum 1000 kamer i 500 okien podglądowych.</w:t>
      </w:r>
    </w:p>
    <w:p w:rsidR="00C43268" w:rsidRDefault="00C43268" w:rsidP="002C3ECB">
      <w:pPr>
        <w:pStyle w:val="Akapitzlist"/>
        <w:numPr>
          <w:ilvl w:val="0"/>
          <w:numId w:val="6"/>
        </w:numPr>
        <w:jc w:val="both"/>
      </w:pPr>
      <w:r>
        <w:t>Klawiatura winna posiadać możliwość :</w:t>
      </w:r>
    </w:p>
    <w:p w:rsidR="00C43268" w:rsidRDefault="00C43268" w:rsidP="002C3ECB">
      <w:pPr>
        <w:pStyle w:val="Akapitzlist"/>
        <w:numPr>
          <w:ilvl w:val="0"/>
          <w:numId w:val="10"/>
        </w:numPr>
        <w:jc w:val="both"/>
      </w:pPr>
      <w:r>
        <w:lastRenderedPageBreak/>
        <w:t xml:space="preserve">sterowania funkcjami rejestratorów oraz  krosownicy wizyjnej </w:t>
      </w:r>
    </w:p>
    <w:p w:rsidR="00C43268" w:rsidRDefault="00C43268" w:rsidP="002C3ECB">
      <w:pPr>
        <w:pStyle w:val="Akapitzlist"/>
        <w:numPr>
          <w:ilvl w:val="0"/>
          <w:numId w:val="10"/>
        </w:numPr>
        <w:jc w:val="both"/>
      </w:pPr>
      <w:r>
        <w:t>sterowania kamer obrotowych przy pomocy drążka sterującego</w:t>
      </w:r>
    </w:p>
    <w:p w:rsidR="00C43268" w:rsidRDefault="00C43268" w:rsidP="002C3ECB">
      <w:pPr>
        <w:pStyle w:val="Akapitzlist"/>
        <w:numPr>
          <w:ilvl w:val="0"/>
          <w:numId w:val="10"/>
        </w:numPr>
        <w:jc w:val="both"/>
      </w:pPr>
      <w:r>
        <w:t>wbudowany wyświetlacz ciekłokrystaliczny</w:t>
      </w:r>
    </w:p>
    <w:p w:rsidR="00C43268" w:rsidRDefault="00C43268" w:rsidP="002C3ECB">
      <w:pPr>
        <w:pStyle w:val="Akapitzlist"/>
        <w:numPr>
          <w:ilvl w:val="0"/>
          <w:numId w:val="10"/>
        </w:numPr>
        <w:jc w:val="both"/>
      </w:pPr>
      <w:r>
        <w:t>możliwość definiowania min. 5 przycisków na klawiaturze, umożliwiając wykonywanie poleceń zaprogramowanych w systemie</w:t>
      </w:r>
    </w:p>
    <w:p w:rsidR="00C43268" w:rsidRDefault="00C43268" w:rsidP="002C3ECB">
      <w:pPr>
        <w:pStyle w:val="Akapitzlist"/>
        <w:numPr>
          <w:ilvl w:val="0"/>
          <w:numId w:val="10"/>
        </w:numPr>
        <w:jc w:val="both"/>
      </w:pPr>
      <w:r>
        <w:t>możliwość sterowania wieloma rejestratorami z pozycji jednej klawiatury (min. do 32 rejestratorów)</w:t>
      </w:r>
    </w:p>
    <w:p w:rsidR="00C43268" w:rsidRDefault="00C43268" w:rsidP="002C3ECB">
      <w:pPr>
        <w:pStyle w:val="Akapitzlist"/>
        <w:numPr>
          <w:ilvl w:val="0"/>
          <w:numId w:val="10"/>
        </w:numPr>
        <w:jc w:val="both"/>
      </w:pPr>
      <w:r>
        <w:t>możliwość podłączenia do systemu poprzez sieć LAN. Ze względu na architekturę systemu port LAN jest wymaganiem koniecznym.</w:t>
      </w:r>
    </w:p>
    <w:p w:rsidR="00D746BE" w:rsidRDefault="00D746BE" w:rsidP="00D746BE">
      <w:pPr>
        <w:jc w:val="both"/>
      </w:pPr>
    </w:p>
    <w:p w:rsidR="00FF219D" w:rsidRDefault="00FF219D" w:rsidP="00FF219D">
      <w:pPr>
        <w:pStyle w:val="Akapitzlist"/>
        <w:numPr>
          <w:ilvl w:val="0"/>
          <w:numId w:val="1"/>
        </w:numPr>
        <w:jc w:val="both"/>
      </w:pPr>
      <w:r>
        <w:t>Do</w:t>
      </w:r>
      <w:r w:rsidR="0072610C">
        <w:t xml:space="preserve">datkowy </w:t>
      </w:r>
      <w:bookmarkStart w:id="0" w:name="OLE_LINK1"/>
      <w:bookmarkStart w:id="1" w:name="OLE_LINK2"/>
      <w:bookmarkStart w:id="2" w:name="OLE_LINK3"/>
      <w:r w:rsidR="0072610C">
        <w:t xml:space="preserve">oświetlacz podczerwieni </w:t>
      </w:r>
      <w:bookmarkEnd w:id="0"/>
      <w:bookmarkEnd w:id="1"/>
      <w:bookmarkEnd w:id="2"/>
      <w:r w:rsidR="0072610C">
        <w:t>- w</w:t>
      </w:r>
      <w:r w:rsidRPr="008F2110">
        <w:t>ymagane cechy techniczne, jakościowe i funk</w:t>
      </w:r>
      <w:r>
        <w:t>cjonalne:</w:t>
      </w:r>
    </w:p>
    <w:p w:rsidR="00FF219D" w:rsidRDefault="00FF219D" w:rsidP="002C3ECB">
      <w:pPr>
        <w:pStyle w:val="Akapitzlist"/>
        <w:numPr>
          <w:ilvl w:val="0"/>
          <w:numId w:val="11"/>
        </w:numPr>
      </w:pPr>
      <w:r>
        <w:t xml:space="preserve">Zasilanie 12 - </w:t>
      </w:r>
      <w:r w:rsidRPr="00E86ACB">
        <w:t>32 VDC</w:t>
      </w:r>
      <w:r>
        <w:t>,</w:t>
      </w:r>
    </w:p>
    <w:p w:rsidR="00FF219D" w:rsidRDefault="00FF219D" w:rsidP="002C3ECB">
      <w:pPr>
        <w:pStyle w:val="Akapitzlist"/>
        <w:numPr>
          <w:ilvl w:val="0"/>
          <w:numId w:val="11"/>
        </w:numPr>
      </w:pPr>
      <w:r>
        <w:t>Pobór mocy maksymalnie 13 W,</w:t>
      </w:r>
    </w:p>
    <w:p w:rsidR="00FF219D" w:rsidRDefault="00FF219D" w:rsidP="002C3ECB">
      <w:pPr>
        <w:pStyle w:val="Akapitzlist"/>
        <w:numPr>
          <w:ilvl w:val="0"/>
          <w:numId w:val="11"/>
        </w:numPr>
      </w:pPr>
      <w:r>
        <w:t>Regulowana intensywność podczerwieni (10% to 100%),</w:t>
      </w:r>
    </w:p>
    <w:p w:rsidR="00FF219D" w:rsidRDefault="00FF219D" w:rsidP="002C3ECB">
      <w:pPr>
        <w:pStyle w:val="Akapitzlist"/>
        <w:numPr>
          <w:ilvl w:val="0"/>
          <w:numId w:val="11"/>
        </w:numPr>
      </w:pPr>
      <w:r>
        <w:t>Regulacja czułości fotokomórki (20 lx to 70 lx),</w:t>
      </w:r>
    </w:p>
    <w:p w:rsidR="00FF219D" w:rsidRDefault="00FF219D" w:rsidP="002C3ECB">
      <w:pPr>
        <w:pStyle w:val="Akapitzlist"/>
        <w:numPr>
          <w:ilvl w:val="0"/>
          <w:numId w:val="11"/>
        </w:numPr>
      </w:pPr>
      <w:r>
        <w:t>Temperatura pracy -50 do +50°C,</w:t>
      </w:r>
    </w:p>
    <w:p w:rsidR="00FF219D" w:rsidRDefault="00FF219D" w:rsidP="002C3ECB">
      <w:pPr>
        <w:pStyle w:val="Akapitzlist"/>
        <w:numPr>
          <w:ilvl w:val="0"/>
          <w:numId w:val="11"/>
        </w:numPr>
      </w:pPr>
      <w:r>
        <w:t>Ochrona IP66,</w:t>
      </w:r>
    </w:p>
    <w:p w:rsidR="00FF219D" w:rsidRDefault="00FF219D" w:rsidP="002C3ECB">
      <w:pPr>
        <w:pStyle w:val="Akapitzlist"/>
        <w:numPr>
          <w:ilvl w:val="0"/>
          <w:numId w:val="11"/>
        </w:numPr>
      </w:pPr>
      <w:r>
        <w:t>Wymienne obiektywy rozpraszające  - 10°, 20°, 30°, 60°, 80° i 95°,</w:t>
      </w:r>
    </w:p>
    <w:p w:rsidR="00FF219D" w:rsidRDefault="00FF219D" w:rsidP="002C3ECB">
      <w:pPr>
        <w:pStyle w:val="Akapitzlist"/>
        <w:numPr>
          <w:ilvl w:val="0"/>
          <w:numId w:val="11"/>
        </w:numPr>
      </w:pPr>
      <w:r>
        <w:t>Samoczyszcząca się powłoka soczewki,</w:t>
      </w:r>
    </w:p>
    <w:p w:rsidR="00FF219D" w:rsidRDefault="00FF219D" w:rsidP="002C3ECB">
      <w:pPr>
        <w:pStyle w:val="Akapitzlist"/>
        <w:numPr>
          <w:ilvl w:val="0"/>
          <w:numId w:val="11"/>
        </w:numPr>
      </w:pPr>
      <w:r>
        <w:t xml:space="preserve">Osiągalny zasięg minimum 25 m dla szerokości rozproszonej wiązki 95° przy zakresie 850 </w:t>
      </w:r>
      <w:proofErr w:type="spellStart"/>
      <w:r>
        <w:t>nm</w:t>
      </w:r>
      <w:proofErr w:type="spellEnd"/>
      <w:r>
        <w:t>,</w:t>
      </w:r>
    </w:p>
    <w:p w:rsidR="00FF219D" w:rsidRDefault="00FF219D" w:rsidP="002C3ECB">
      <w:pPr>
        <w:pStyle w:val="Akapitzlist"/>
        <w:numPr>
          <w:ilvl w:val="0"/>
          <w:numId w:val="11"/>
        </w:numPr>
      </w:pPr>
      <w:r>
        <w:t>Wizjer przedni odporny na uszkodzenia, samoczyszczący się.</w:t>
      </w:r>
    </w:p>
    <w:p w:rsidR="00FF219D" w:rsidRDefault="00FF219D" w:rsidP="00FF219D"/>
    <w:p w:rsidR="00FF219D" w:rsidRPr="008F2110" w:rsidRDefault="00FF219D" w:rsidP="00FF219D">
      <w:pPr>
        <w:pStyle w:val="Akapitzlist"/>
        <w:numPr>
          <w:ilvl w:val="0"/>
          <w:numId w:val="1"/>
        </w:numPr>
        <w:jc w:val="both"/>
      </w:pPr>
      <w:r>
        <w:t>Szafa RACK</w:t>
      </w:r>
      <w:r w:rsidR="0072610C">
        <w:t xml:space="preserve"> - w</w:t>
      </w:r>
      <w:r w:rsidRPr="008F2110">
        <w:t>ymagane cechy techniczne, jakościowe i funk</w:t>
      </w:r>
      <w:r>
        <w:t xml:space="preserve">cjonalne </w:t>
      </w:r>
      <w:r w:rsidRPr="008F2110">
        <w:t>:</w:t>
      </w:r>
    </w:p>
    <w:p w:rsidR="00FF219D" w:rsidRDefault="00FF219D" w:rsidP="002C3ECB">
      <w:pPr>
        <w:pStyle w:val="Akapitzlist"/>
        <w:numPr>
          <w:ilvl w:val="0"/>
          <w:numId w:val="12"/>
        </w:numPr>
      </w:pPr>
      <w:r>
        <w:t>Wysokość od 24U do 36U,</w:t>
      </w:r>
    </w:p>
    <w:p w:rsidR="00FF219D" w:rsidRDefault="00FF219D" w:rsidP="002C3ECB">
      <w:pPr>
        <w:pStyle w:val="Akapitzlist"/>
        <w:numPr>
          <w:ilvl w:val="0"/>
          <w:numId w:val="12"/>
        </w:numPr>
      </w:pPr>
      <w:r>
        <w:t xml:space="preserve">Wymiary </w:t>
      </w:r>
      <w:r w:rsidRPr="003C1F0A">
        <w:t>800x1000mm</w:t>
      </w:r>
      <w:r>
        <w:t>,</w:t>
      </w:r>
    </w:p>
    <w:p w:rsidR="00FF219D" w:rsidRDefault="00FF219D" w:rsidP="002C3ECB">
      <w:pPr>
        <w:pStyle w:val="Akapitzlist"/>
        <w:numPr>
          <w:ilvl w:val="0"/>
          <w:numId w:val="12"/>
        </w:numPr>
      </w:pPr>
      <w:r>
        <w:t>Nośność minimum 1350kg,</w:t>
      </w:r>
    </w:p>
    <w:p w:rsidR="00FF219D" w:rsidRDefault="00FF219D" w:rsidP="002C3ECB">
      <w:pPr>
        <w:pStyle w:val="Akapitzlist"/>
        <w:numPr>
          <w:ilvl w:val="0"/>
          <w:numId w:val="12"/>
        </w:numPr>
      </w:pPr>
      <w:r>
        <w:t>Drzwi przednie i tylne blaszane z perforacją, wyposażone w zamek trzypunktowy z uchwytem wychylnym,</w:t>
      </w:r>
    </w:p>
    <w:p w:rsidR="00FF219D" w:rsidRDefault="00FF219D" w:rsidP="002C3ECB">
      <w:pPr>
        <w:pStyle w:val="Akapitzlist"/>
        <w:numPr>
          <w:ilvl w:val="0"/>
          <w:numId w:val="12"/>
        </w:numPr>
      </w:pPr>
      <w:r>
        <w:t>Osłony boczne z blachy pełnej zamykane na minimum dwa zamki,</w:t>
      </w:r>
    </w:p>
    <w:p w:rsidR="00FF219D" w:rsidRDefault="00FF219D" w:rsidP="002C3ECB">
      <w:pPr>
        <w:pStyle w:val="Akapitzlist"/>
        <w:numPr>
          <w:ilvl w:val="0"/>
          <w:numId w:val="12"/>
        </w:numPr>
      </w:pPr>
      <w:r>
        <w:t>Dwie pary belek nośnych w rozstawie 19",</w:t>
      </w:r>
    </w:p>
    <w:p w:rsidR="00FF219D" w:rsidRDefault="00FF219D" w:rsidP="002C3ECB">
      <w:pPr>
        <w:pStyle w:val="Akapitzlist"/>
        <w:numPr>
          <w:ilvl w:val="0"/>
          <w:numId w:val="12"/>
        </w:numPr>
      </w:pPr>
      <w:r>
        <w:t>4 stopki regulacyjne,</w:t>
      </w:r>
    </w:p>
    <w:p w:rsidR="00FF219D" w:rsidRDefault="00FF219D" w:rsidP="002C3ECB">
      <w:pPr>
        <w:pStyle w:val="Akapitzlist"/>
        <w:numPr>
          <w:ilvl w:val="0"/>
          <w:numId w:val="12"/>
        </w:numPr>
      </w:pPr>
      <w:r>
        <w:t>Kolor RAL 9005,</w:t>
      </w:r>
    </w:p>
    <w:p w:rsidR="00FF219D" w:rsidRDefault="00FF219D" w:rsidP="002C3ECB">
      <w:pPr>
        <w:pStyle w:val="Akapitzlist"/>
        <w:numPr>
          <w:ilvl w:val="0"/>
          <w:numId w:val="12"/>
        </w:numPr>
      </w:pPr>
      <w:r>
        <w:t>Dostawa w częściach i montaż w pomieszczeniu docelowym.</w:t>
      </w:r>
    </w:p>
    <w:p w:rsidR="0072610C" w:rsidRDefault="0072610C" w:rsidP="0072610C">
      <w:pPr>
        <w:jc w:val="both"/>
      </w:pPr>
    </w:p>
    <w:p w:rsidR="0072610C" w:rsidRDefault="0072610C" w:rsidP="0072610C">
      <w:pPr>
        <w:pStyle w:val="Akapitzlist"/>
        <w:numPr>
          <w:ilvl w:val="0"/>
          <w:numId w:val="1"/>
        </w:numPr>
        <w:jc w:val="both"/>
      </w:pPr>
      <w:bookmarkStart w:id="3" w:name="OLE_LINK4"/>
      <w:bookmarkStart w:id="4" w:name="OLE_LINK5"/>
      <w:bookmarkStart w:id="5" w:name="OLE_LINK6"/>
      <w:r>
        <w:t xml:space="preserve">Zasilacz awaryjny </w:t>
      </w:r>
      <w:bookmarkEnd w:id="3"/>
      <w:bookmarkEnd w:id="4"/>
      <w:bookmarkEnd w:id="5"/>
      <w:r>
        <w:t>- UPS - w</w:t>
      </w:r>
      <w:r w:rsidRPr="008F2110">
        <w:t>ymagane cechy techniczne, jakościowe i funkcjonalne</w:t>
      </w:r>
      <w:r>
        <w:t>:</w:t>
      </w:r>
    </w:p>
    <w:p w:rsidR="0072610C" w:rsidRDefault="0072610C" w:rsidP="002C3ECB">
      <w:pPr>
        <w:pStyle w:val="Akapitzlist"/>
        <w:numPr>
          <w:ilvl w:val="0"/>
          <w:numId w:val="13"/>
        </w:numPr>
      </w:pPr>
      <w:r>
        <w:t>Moc pozorna minimum 3000 VA,</w:t>
      </w:r>
    </w:p>
    <w:p w:rsidR="0072610C" w:rsidRDefault="0072610C" w:rsidP="002C3ECB">
      <w:pPr>
        <w:pStyle w:val="Akapitzlist"/>
        <w:numPr>
          <w:ilvl w:val="0"/>
          <w:numId w:val="13"/>
        </w:numPr>
      </w:pPr>
      <w:r>
        <w:t>Nominalne napięcie wejściowe: 220-240V 50Hz</w:t>
      </w:r>
    </w:p>
    <w:p w:rsidR="0072610C" w:rsidRDefault="0072610C" w:rsidP="002C3ECB">
      <w:pPr>
        <w:pStyle w:val="Akapitzlist"/>
        <w:numPr>
          <w:ilvl w:val="0"/>
          <w:numId w:val="13"/>
        </w:numPr>
      </w:pPr>
      <w:r>
        <w:t xml:space="preserve">Architektura </w:t>
      </w:r>
      <w:proofErr w:type="spellStart"/>
      <w:r>
        <w:t>line-interactive</w:t>
      </w:r>
      <w:proofErr w:type="spellEnd"/>
      <w:r>
        <w:t>,</w:t>
      </w:r>
    </w:p>
    <w:p w:rsidR="0072610C" w:rsidRDefault="0072610C" w:rsidP="002C3ECB">
      <w:pPr>
        <w:pStyle w:val="Akapitzlist"/>
        <w:numPr>
          <w:ilvl w:val="0"/>
          <w:numId w:val="13"/>
        </w:numPr>
      </w:pPr>
      <w:r>
        <w:t>Liczba faz na wejściu - 1,</w:t>
      </w:r>
    </w:p>
    <w:p w:rsidR="0072610C" w:rsidRDefault="0072610C" w:rsidP="002C3ECB">
      <w:pPr>
        <w:pStyle w:val="Akapitzlist"/>
        <w:numPr>
          <w:ilvl w:val="0"/>
          <w:numId w:val="13"/>
        </w:numPr>
      </w:pPr>
      <w:r>
        <w:t>Maksymalny c</w:t>
      </w:r>
      <w:r w:rsidRPr="00A60DDF">
        <w:t xml:space="preserve">zas przełączenia </w:t>
      </w:r>
      <w:r>
        <w:t xml:space="preserve">- </w:t>
      </w:r>
      <w:r w:rsidRPr="00A60DDF">
        <w:t>1.5 ms</w:t>
      </w:r>
      <w:r>
        <w:t>,</w:t>
      </w:r>
    </w:p>
    <w:p w:rsidR="0072610C" w:rsidRDefault="0072610C" w:rsidP="002C3ECB">
      <w:pPr>
        <w:pStyle w:val="Akapitzlist"/>
        <w:numPr>
          <w:ilvl w:val="0"/>
          <w:numId w:val="13"/>
        </w:numPr>
      </w:pPr>
      <w:r>
        <w:lastRenderedPageBreak/>
        <w:t>AVR,</w:t>
      </w:r>
    </w:p>
    <w:p w:rsidR="0072610C" w:rsidRDefault="0072610C" w:rsidP="002C3ECB">
      <w:pPr>
        <w:pStyle w:val="Akapitzlist"/>
        <w:numPr>
          <w:ilvl w:val="0"/>
          <w:numId w:val="13"/>
        </w:numPr>
      </w:pPr>
      <w:r>
        <w:t>Obudowa RACK,</w:t>
      </w:r>
    </w:p>
    <w:p w:rsidR="0072610C" w:rsidRDefault="0072610C" w:rsidP="002C3ECB">
      <w:pPr>
        <w:pStyle w:val="Akapitzlist"/>
        <w:numPr>
          <w:ilvl w:val="0"/>
          <w:numId w:val="13"/>
        </w:numPr>
      </w:pPr>
      <w:r>
        <w:t xml:space="preserve">Obsługa zewnętrznych modułów akumulatorów wymienialnych podczas pracy bez konieczności wyłączania </w:t>
      </w:r>
      <w:proofErr w:type="spellStart"/>
      <w:r>
        <w:t>UPSa</w:t>
      </w:r>
      <w:proofErr w:type="spellEnd"/>
      <w:r>
        <w:t>,</w:t>
      </w:r>
    </w:p>
    <w:p w:rsidR="0072610C" w:rsidRDefault="0072610C" w:rsidP="002C3ECB">
      <w:pPr>
        <w:pStyle w:val="Akapitzlist"/>
        <w:numPr>
          <w:ilvl w:val="0"/>
          <w:numId w:val="13"/>
        </w:numPr>
      </w:pPr>
      <w:r>
        <w:t>Pojemność akumulatorów min. 28Ah przy 48V</w:t>
      </w:r>
    </w:p>
    <w:p w:rsidR="0072610C" w:rsidRDefault="0072610C" w:rsidP="0072610C"/>
    <w:p w:rsidR="00616785" w:rsidRDefault="00616785" w:rsidP="00616785">
      <w:pPr>
        <w:pStyle w:val="Akapitzlist"/>
        <w:numPr>
          <w:ilvl w:val="0"/>
          <w:numId w:val="1"/>
        </w:numPr>
      </w:pPr>
      <w:r>
        <w:t>Stacje podglądu - zamawiający wymaga dedykowanych 5 stacji podglądowych oraz podgląd z dowolnego komputera:</w:t>
      </w:r>
      <w:r>
        <w:br/>
        <w:t>1. Portiernia Browarna - stacja robocza z 2 monitorami,</w:t>
      </w:r>
    </w:p>
    <w:p w:rsidR="00616785" w:rsidRDefault="00616785" w:rsidP="00616785">
      <w:pPr>
        <w:pStyle w:val="Akapitzlist"/>
      </w:pPr>
      <w:r>
        <w:t>2. Portiernia Krańcowa -  stacja robocza z 2 monitorami,</w:t>
      </w:r>
    </w:p>
    <w:p w:rsidR="00616785" w:rsidRDefault="00616785" w:rsidP="00616785">
      <w:pPr>
        <w:pStyle w:val="Akapitzlist"/>
      </w:pPr>
      <w:r>
        <w:t xml:space="preserve">3. Pomieszczenie socjalne w </w:t>
      </w:r>
      <w:proofErr w:type="spellStart"/>
      <w:r>
        <w:t>słoniarni</w:t>
      </w:r>
      <w:proofErr w:type="spellEnd"/>
      <w:r>
        <w:t xml:space="preserve"> - stacja robocza z 2 monitorami z możliwością podłączenia 4 monitorów bez ingerencji w budowę samej stacji,</w:t>
      </w:r>
    </w:p>
    <w:p w:rsidR="00616785" w:rsidRDefault="00616785" w:rsidP="00616785">
      <w:pPr>
        <w:pStyle w:val="Akapitzlist"/>
      </w:pPr>
      <w:r>
        <w:t xml:space="preserve">4. Korytarz techniczny w </w:t>
      </w:r>
      <w:proofErr w:type="spellStart"/>
      <w:r>
        <w:t>słoniarni</w:t>
      </w:r>
      <w:proofErr w:type="spellEnd"/>
      <w:r>
        <w:t xml:space="preserve"> - stacja robocza z 1 monitorem, obudowa RACK, montaż w pyłoszczelnej naściennej szafie RACK o wysokości min. 12U i głębokości min. 600mm</w:t>
      </w:r>
    </w:p>
    <w:p w:rsidR="00616785" w:rsidRDefault="00616785" w:rsidP="00616785">
      <w:pPr>
        <w:pStyle w:val="Akapitzlist"/>
      </w:pPr>
      <w:r>
        <w:t>5. Budynek portierni Starego Zoo - stacja robocza z 1 monitorem</w:t>
      </w:r>
    </w:p>
    <w:p w:rsidR="00616785" w:rsidRDefault="00616785" w:rsidP="00616785">
      <w:pPr>
        <w:pStyle w:val="Akapitzlist"/>
      </w:pPr>
      <w:r>
        <w:t>6. Możliwości podglądu w przeglądarce lub lekkim kliencie z dowolnych kliku komputerów z sieci.</w:t>
      </w:r>
    </w:p>
    <w:p w:rsidR="00616785" w:rsidRDefault="00616785" w:rsidP="00616785">
      <w:r>
        <w:t>Wymagane cechy techniczne, jakościowe i funkcjonalne dla stacji podglądowych:</w:t>
      </w:r>
    </w:p>
    <w:p w:rsidR="00616785" w:rsidRDefault="00616785" w:rsidP="00616785">
      <w:pPr>
        <w:jc w:val="both"/>
      </w:pPr>
      <w:r>
        <w:t xml:space="preserve">Stacja operatorska musi umożliwiać podgląd obrazów z kamer „na żywo” jak również wyszukiwanie i odtwarzanie nagranych sekwencji wideo. Musi również pełnić funkcje stacji służącej do zdalnej konfiguracji serwerów lub oprogramowania. Musi posiadać możliwość zainstalowania oprogramowania, zależnie od wymagań systemu. Musi być przygotowana do zarządzania uprawnieniami użytkowników systemu. Zależnie od wersji musi posiadać 1, 2, lub 4 wyjścia do podłączenia monitorów. Na każdym monitorze będzie można wyświetlać zdefiniowane przez użytkownika podziały ekranu. Częstotliwość wyświetlania obrazów w każdym oknie podglądu musi wynosić do 25 </w:t>
      </w:r>
      <w:proofErr w:type="spellStart"/>
      <w:r>
        <w:t>kl</w:t>
      </w:r>
      <w:proofErr w:type="spellEnd"/>
      <w:r>
        <w:t>/s (zależnie od konfiguracji serwera). Musza być dostępne wersje w obudowie midi-</w:t>
      </w:r>
      <w:proofErr w:type="spellStart"/>
      <w:r>
        <w:t>tower</w:t>
      </w:r>
      <w:proofErr w:type="spellEnd"/>
      <w:r>
        <w:t xml:space="preserve"> lub </w:t>
      </w:r>
      <w:proofErr w:type="spellStart"/>
      <w:r>
        <w:t>rack</w:t>
      </w:r>
      <w:proofErr w:type="spellEnd"/>
      <w:r>
        <w:t xml:space="preserve"> 19”. W komplecie musi być dostarczana klawiatura i mysz USB.</w:t>
      </w:r>
    </w:p>
    <w:p w:rsidR="00616785" w:rsidRDefault="00616785" w:rsidP="00616785">
      <w:r>
        <w:t>Stacja 1  (1 monitorowa) - parametry minimalne:</w:t>
      </w:r>
    </w:p>
    <w:p w:rsidR="00616785" w:rsidRDefault="00616785" w:rsidP="002C3ECB">
      <w:pPr>
        <w:pStyle w:val="Akapitzlist"/>
        <w:numPr>
          <w:ilvl w:val="1"/>
          <w:numId w:val="13"/>
        </w:numPr>
      </w:pPr>
      <w:r>
        <w:t>pamięć RAM 2x4GB</w:t>
      </w:r>
    </w:p>
    <w:p w:rsidR="00D57D96" w:rsidRDefault="00D57D96" w:rsidP="00D57D96">
      <w:pPr>
        <w:pStyle w:val="Akapitzlist"/>
        <w:numPr>
          <w:ilvl w:val="1"/>
          <w:numId w:val="13"/>
        </w:numPr>
      </w:pPr>
      <w:r w:rsidRPr="00D57D96">
        <w:t xml:space="preserve">procesor, który w teście </w:t>
      </w:r>
      <w:proofErr w:type="spellStart"/>
      <w:r w:rsidRPr="00D57D96">
        <w:t>PassMark</w:t>
      </w:r>
      <w:proofErr w:type="spellEnd"/>
      <w:r w:rsidRPr="00D57D96">
        <w:t xml:space="preserve"> (adres: https://www.cpubenchmark.net/high_end_cpus.html) w tablicy High End CPU osiąga wydajność minimum: 4.750; musi on prawidłowo współpracować z zaoferowanym systemem monitoringu wizyjnego </w:t>
      </w:r>
    </w:p>
    <w:p w:rsidR="00616785" w:rsidRDefault="00616785" w:rsidP="00D57D96">
      <w:pPr>
        <w:pStyle w:val="Akapitzlist"/>
        <w:numPr>
          <w:ilvl w:val="1"/>
          <w:numId w:val="13"/>
        </w:numPr>
      </w:pPr>
      <w:r>
        <w:t>interfejs grafiki DVI-D</w:t>
      </w:r>
    </w:p>
    <w:p w:rsidR="00616785" w:rsidRDefault="00616785" w:rsidP="002C3ECB">
      <w:pPr>
        <w:pStyle w:val="Akapitzlist"/>
        <w:numPr>
          <w:ilvl w:val="1"/>
          <w:numId w:val="13"/>
        </w:numPr>
      </w:pPr>
      <w:r>
        <w:t>minimalna rozdzielczość na wyjściu monitorowym 1920 x 1200 pikseli</w:t>
      </w:r>
    </w:p>
    <w:p w:rsidR="00616785" w:rsidRDefault="00616785" w:rsidP="002C3ECB">
      <w:pPr>
        <w:pStyle w:val="Akapitzlist"/>
        <w:numPr>
          <w:ilvl w:val="1"/>
          <w:numId w:val="13"/>
        </w:numPr>
      </w:pPr>
      <w:r>
        <w:t>obudowa midi-</w:t>
      </w:r>
      <w:proofErr w:type="spellStart"/>
      <w:r>
        <w:t>tower</w:t>
      </w:r>
      <w:proofErr w:type="spellEnd"/>
      <w:r>
        <w:t xml:space="preserve">, wymiary ok.: szer.: 175 mm; wys.: 405 mm; gł.: 410 mm, kolor czarny lub </w:t>
      </w:r>
      <w:proofErr w:type="spellStart"/>
      <w:r>
        <w:t>rack</w:t>
      </w:r>
      <w:proofErr w:type="spellEnd"/>
      <w:r>
        <w:t xml:space="preserve"> 19”, 4U, wymiary ok.: szer.: 483 mm; wys.: 178 mm; gł.: 450 mm; kolor: czarny</w:t>
      </w:r>
    </w:p>
    <w:p w:rsidR="00616785" w:rsidRDefault="00616785" w:rsidP="002C3ECB">
      <w:pPr>
        <w:pStyle w:val="Akapitzlist"/>
        <w:numPr>
          <w:ilvl w:val="1"/>
          <w:numId w:val="13"/>
        </w:numPr>
      </w:pPr>
      <w:r>
        <w:t>dysk twardy 240GB SSD</w:t>
      </w:r>
    </w:p>
    <w:p w:rsidR="00616785" w:rsidRDefault="00616785" w:rsidP="002C3ECB">
      <w:pPr>
        <w:pStyle w:val="Akapitzlist"/>
        <w:numPr>
          <w:ilvl w:val="1"/>
          <w:numId w:val="13"/>
        </w:numPr>
      </w:pPr>
      <w:r>
        <w:t>napęd optyczny DVD+/-RW, S-ATA</w:t>
      </w:r>
    </w:p>
    <w:p w:rsidR="00616785" w:rsidRPr="00616785" w:rsidRDefault="00616785" w:rsidP="002C3ECB">
      <w:pPr>
        <w:pStyle w:val="Akapitzlist"/>
        <w:numPr>
          <w:ilvl w:val="1"/>
          <w:numId w:val="13"/>
        </w:numPr>
        <w:rPr>
          <w:lang w:val="en-US"/>
        </w:rPr>
      </w:pPr>
      <w:r w:rsidRPr="00616785">
        <w:rPr>
          <w:lang w:val="en-US"/>
        </w:rPr>
        <w:lastRenderedPageBreak/>
        <w:t xml:space="preserve">system </w:t>
      </w:r>
      <w:proofErr w:type="spellStart"/>
      <w:r w:rsidRPr="00616785">
        <w:rPr>
          <w:lang w:val="en-US"/>
        </w:rPr>
        <w:t>operacyjny</w:t>
      </w:r>
      <w:proofErr w:type="spellEnd"/>
      <w:r w:rsidRPr="00616785">
        <w:rPr>
          <w:lang w:val="en-US"/>
        </w:rPr>
        <w:t xml:space="preserve"> Windows 7 Professional PL 64 bit </w:t>
      </w:r>
      <w:proofErr w:type="spellStart"/>
      <w:r w:rsidRPr="00616785">
        <w:rPr>
          <w:lang w:val="en-US"/>
        </w:rPr>
        <w:t>lub</w:t>
      </w:r>
      <w:proofErr w:type="spellEnd"/>
      <w:r w:rsidRPr="00616785">
        <w:rPr>
          <w:lang w:val="en-US"/>
        </w:rPr>
        <w:t xml:space="preserve"> Windows 8.1 Professional PL 64 bit</w:t>
      </w:r>
    </w:p>
    <w:p w:rsidR="00616785" w:rsidRDefault="00616785" w:rsidP="002C3ECB">
      <w:pPr>
        <w:pStyle w:val="Akapitzlist"/>
        <w:numPr>
          <w:ilvl w:val="1"/>
          <w:numId w:val="13"/>
        </w:numPr>
      </w:pPr>
      <w:r>
        <w:t>preinstalowane oprogramowanie klient podglądu - zależnie od wersji nadzorowanego systemu</w:t>
      </w:r>
    </w:p>
    <w:p w:rsidR="00616785" w:rsidRDefault="00616785" w:rsidP="002C3ECB">
      <w:pPr>
        <w:pStyle w:val="Akapitzlist"/>
        <w:numPr>
          <w:ilvl w:val="1"/>
          <w:numId w:val="13"/>
        </w:numPr>
      </w:pPr>
      <w:r>
        <w:t xml:space="preserve">zasilanie 230 VAC, 50 </w:t>
      </w:r>
      <w:proofErr w:type="spellStart"/>
      <w:r>
        <w:t>Hz</w:t>
      </w:r>
      <w:proofErr w:type="spellEnd"/>
    </w:p>
    <w:p w:rsidR="00616785" w:rsidRDefault="00616785" w:rsidP="002C3ECB">
      <w:pPr>
        <w:pStyle w:val="Akapitzlist"/>
        <w:numPr>
          <w:ilvl w:val="1"/>
          <w:numId w:val="13"/>
        </w:numPr>
      </w:pPr>
      <w:r>
        <w:t>pobór mocy 180 W</w:t>
      </w:r>
    </w:p>
    <w:p w:rsidR="00616785" w:rsidRDefault="00616785" w:rsidP="002C3ECB">
      <w:pPr>
        <w:pStyle w:val="Akapitzlist"/>
        <w:numPr>
          <w:ilvl w:val="1"/>
          <w:numId w:val="13"/>
        </w:numPr>
      </w:pPr>
      <w:r>
        <w:t>minimalna moc zasilacza 400 W</w:t>
      </w:r>
    </w:p>
    <w:p w:rsidR="00616785" w:rsidRDefault="00616785" w:rsidP="002C3ECB">
      <w:pPr>
        <w:pStyle w:val="Akapitzlist"/>
        <w:numPr>
          <w:ilvl w:val="1"/>
          <w:numId w:val="13"/>
        </w:numPr>
      </w:pPr>
      <w:r>
        <w:t>interfejs Ethernet 10/100/1000 Base-T</w:t>
      </w:r>
    </w:p>
    <w:p w:rsidR="00616785" w:rsidRDefault="00616785" w:rsidP="002C3ECB">
      <w:pPr>
        <w:pStyle w:val="Akapitzlist"/>
        <w:numPr>
          <w:ilvl w:val="1"/>
          <w:numId w:val="13"/>
        </w:numPr>
      </w:pPr>
      <w:r>
        <w:t>opcjonalnie możliwość zainstalowania 2 dodatkowych interfejsów Ethernet 1Gbit</w:t>
      </w:r>
    </w:p>
    <w:p w:rsidR="00616785" w:rsidRPr="00616785" w:rsidRDefault="00616785" w:rsidP="002C3ECB">
      <w:pPr>
        <w:pStyle w:val="Akapitzlist"/>
        <w:numPr>
          <w:ilvl w:val="1"/>
          <w:numId w:val="13"/>
        </w:numPr>
        <w:rPr>
          <w:lang w:val="en-US"/>
        </w:rPr>
      </w:pPr>
      <w:proofErr w:type="spellStart"/>
      <w:r w:rsidRPr="00616785">
        <w:rPr>
          <w:lang w:val="en-US"/>
        </w:rPr>
        <w:t>interfejs</w:t>
      </w:r>
      <w:proofErr w:type="spellEnd"/>
      <w:r w:rsidRPr="00616785">
        <w:rPr>
          <w:lang w:val="en-US"/>
        </w:rPr>
        <w:t xml:space="preserve"> USB min. 4 </w:t>
      </w:r>
      <w:proofErr w:type="spellStart"/>
      <w:r w:rsidRPr="00616785">
        <w:rPr>
          <w:lang w:val="en-US"/>
        </w:rPr>
        <w:t>porty</w:t>
      </w:r>
      <w:proofErr w:type="spellEnd"/>
      <w:r w:rsidRPr="00616785">
        <w:rPr>
          <w:lang w:val="en-US"/>
        </w:rPr>
        <w:t xml:space="preserve"> USB 2.0</w:t>
      </w:r>
    </w:p>
    <w:p w:rsidR="00616785" w:rsidRDefault="00616785" w:rsidP="002C3ECB">
      <w:pPr>
        <w:pStyle w:val="Akapitzlist"/>
        <w:numPr>
          <w:ilvl w:val="1"/>
          <w:numId w:val="13"/>
        </w:numPr>
      </w:pPr>
      <w:r>
        <w:t>zakres temperatur pracy + 5°C do + 40°C</w:t>
      </w:r>
    </w:p>
    <w:p w:rsidR="00616785" w:rsidRDefault="00616785" w:rsidP="002C3ECB">
      <w:pPr>
        <w:pStyle w:val="Akapitzlist"/>
        <w:numPr>
          <w:ilvl w:val="1"/>
          <w:numId w:val="13"/>
        </w:numPr>
      </w:pPr>
      <w:r>
        <w:t>waga ok. 9 kg (midi-</w:t>
      </w:r>
      <w:proofErr w:type="spellStart"/>
      <w:r>
        <w:t>tower</w:t>
      </w:r>
      <w:proofErr w:type="spellEnd"/>
      <w:r>
        <w:t>), ok. 15kg (</w:t>
      </w:r>
      <w:proofErr w:type="spellStart"/>
      <w:r>
        <w:t>rack</w:t>
      </w:r>
      <w:proofErr w:type="spellEnd"/>
      <w:r>
        <w:t xml:space="preserve"> 19”)</w:t>
      </w:r>
    </w:p>
    <w:p w:rsidR="00616785" w:rsidRDefault="00616785" w:rsidP="002C3ECB">
      <w:pPr>
        <w:pStyle w:val="Akapitzlist"/>
        <w:numPr>
          <w:ilvl w:val="1"/>
          <w:numId w:val="13"/>
        </w:numPr>
      </w:pPr>
      <w:r>
        <w:t>gwarancja 36 miesięcy</w:t>
      </w:r>
    </w:p>
    <w:p w:rsidR="00616785" w:rsidRDefault="00616785" w:rsidP="00616785">
      <w:r>
        <w:t>Stacja 2 (2 monitorowa) – parametry minimalne:</w:t>
      </w:r>
    </w:p>
    <w:p w:rsidR="00616785" w:rsidRDefault="00616785" w:rsidP="002C3ECB">
      <w:pPr>
        <w:pStyle w:val="Akapitzlist"/>
        <w:numPr>
          <w:ilvl w:val="1"/>
          <w:numId w:val="13"/>
        </w:numPr>
      </w:pPr>
      <w:r>
        <w:t>pamięć RAM 2x4GB</w:t>
      </w:r>
    </w:p>
    <w:p w:rsidR="00D57D96" w:rsidRDefault="00D57D96" w:rsidP="00D57D96">
      <w:pPr>
        <w:pStyle w:val="Akapitzlist"/>
        <w:numPr>
          <w:ilvl w:val="1"/>
          <w:numId w:val="13"/>
        </w:numPr>
      </w:pPr>
      <w:r w:rsidRPr="00D57D96">
        <w:t xml:space="preserve">procesor, który w teście </w:t>
      </w:r>
      <w:proofErr w:type="spellStart"/>
      <w:r w:rsidRPr="00D57D96">
        <w:t>PassMark</w:t>
      </w:r>
      <w:proofErr w:type="spellEnd"/>
      <w:r w:rsidRPr="00D57D96">
        <w:t xml:space="preserve"> (adres: https://www.cpubenchmark.net/high_end_cpus.html) w tablicy High End CPU osiąga wydajność minimum: 7.200; musi on prawidłowo współpracować z zaoferowanym systemem monitoringu wizyjnego </w:t>
      </w:r>
    </w:p>
    <w:p w:rsidR="00616785" w:rsidRDefault="00616785" w:rsidP="00D57D96">
      <w:pPr>
        <w:pStyle w:val="Akapitzlist"/>
        <w:numPr>
          <w:ilvl w:val="1"/>
          <w:numId w:val="13"/>
        </w:numPr>
      </w:pPr>
      <w:r>
        <w:t>interfejs grafiki 2 x DVI-D</w:t>
      </w:r>
    </w:p>
    <w:p w:rsidR="00616785" w:rsidRDefault="00616785" w:rsidP="002C3ECB">
      <w:pPr>
        <w:pStyle w:val="Akapitzlist"/>
        <w:numPr>
          <w:ilvl w:val="1"/>
          <w:numId w:val="13"/>
        </w:numPr>
      </w:pPr>
      <w:r>
        <w:t>minimalna rozdzielczość na wyjściu monitorowym 1920 x 1200 pikseli</w:t>
      </w:r>
    </w:p>
    <w:p w:rsidR="00616785" w:rsidRDefault="00616785" w:rsidP="002C3ECB">
      <w:pPr>
        <w:pStyle w:val="Akapitzlist"/>
        <w:numPr>
          <w:ilvl w:val="1"/>
          <w:numId w:val="13"/>
        </w:numPr>
      </w:pPr>
      <w:r>
        <w:t>obudowa midi-</w:t>
      </w:r>
      <w:proofErr w:type="spellStart"/>
      <w:r>
        <w:t>tower</w:t>
      </w:r>
      <w:proofErr w:type="spellEnd"/>
      <w:r>
        <w:t>, wymiary ok.:</w:t>
      </w:r>
      <w:proofErr w:type="spellStart"/>
      <w:r>
        <w:t>szer</w:t>
      </w:r>
      <w:proofErr w:type="spellEnd"/>
      <w:r>
        <w:t xml:space="preserve">.: 175 mm; wys.: 405 mm; gł.: 410 mm, kolor czarny lub </w:t>
      </w:r>
      <w:proofErr w:type="spellStart"/>
      <w:r>
        <w:t>rack</w:t>
      </w:r>
      <w:proofErr w:type="spellEnd"/>
      <w:r>
        <w:t xml:space="preserve"> 19”, 4U, wymiary ok.: szer.: 483 mm; wys.: 178 mm; gł.: 450 mm; kolor: czarny</w:t>
      </w:r>
    </w:p>
    <w:p w:rsidR="00616785" w:rsidRDefault="00616785" w:rsidP="002C3ECB">
      <w:pPr>
        <w:pStyle w:val="Akapitzlist"/>
        <w:numPr>
          <w:ilvl w:val="1"/>
          <w:numId w:val="13"/>
        </w:numPr>
      </w:pPr>
      <w:r>
        <w:t xml:space="preserve">dysk twardy 240GB SSD </w:t>
      </w:r>
    </w:p>
    <w:p w:rsidR="00616785" w:rsidRDefault="00616785" w:rsidP="002C3ECB">
      <w:pPr>
        <w:pStyle w:val="Akapitzlist"/>
        <w:numPr>
          <w:ilvl w:val="1"/>
          <w:numId w:val="13"/>
        </w:numPr>
      </w:pPr>
      <w:r>
        <w:t>napęd optyczny DVD+/-RW, S-ATA</w:t>
      </w:r>
    </w:p>
    <w:p w:rsidR="00616785" w:rsidRPr="00616785" w:rsidRDefault="00616785" w:rsidP="002C3ECB">
      <w:pPr>
        <w:pStyle w:val="Akapitzlist"/>
        <w:numPr>
          <w:ilvl w:val="1"/>
          <w:numId w:val="13"/>
        </w:numPr>
        <w:rPr>
          <w:lang w:val="en-US"/>
        </w:rPr>
      </w:pPr>
      <w:r w:rsidRPr="00616785">
        <w:rPr>
          <w:lang w:val="en-US"/>
        </w:rPr>
        <w:t xml:space="preserve">system </w:t>
      </w:r>
      <w:proofErr w:type="spellStart"/>
      <w:r w:rsidRPr="00616785">
        <w:rPr>
          <w:lang w:val="en-US"/>
        </w:rPr>
        <w:t>operacyjny</w:t>
      </w:r>
      <w:proofErr w:type="spellEnd"/>
      <w:r w:rsidRPr="00616785">
        <w:rPr>
          <w:lang w:val="en-US"/>
        </w:rPr>
        <w:t xml:space="preserve"> Windows 7 Professional PL 64 bit </w:t>
      </w:r>
      <w:proofErr w:type="spellStart"/>
      <w:r w:rsidRPr="00616785">
        <w:rPr>
          <w:lang w:val="en-US"/>
        </w:rPr>
        <w:t>lub</w:t>
      </w:r>
      <w:proofErr w:type="spellEnd"/>
      <w:r w:rsidRPr="00616785">
        <w:rPr>
          <w:lang w:val="en-US"/>
        </w:rPr>
        <w:t xml:space="preserve"> Windows 8.1 Professional PL 64 bit</w:t>
      </w:r>
    </w:p>
    <w:p w:rsidR="00616785" w:rsidRDefault="00616785" w:rsidP="002C3ECB">
      <w:pPr>
        <w:pStyle w:val="Akapitzlist"/>
        <w:numPr>
          <w:ilvl w:val="1"/>
          <w:numId w:val="13"/>
        </w:numPr>
      </w:pPr>
      <w:r>
        <w:t>preinstalowane oprogramowanie klient podglądu - zależnie od wersji nadzorowanego systemu</w:t>
      </w:r>
    </w:p>
    <w:p w:rsidR="00616785" w:rsidRDefault="00616785" w:rsidP="002C3ECB">
      <w:pPr>
        <w:pStyle w:val="Akapitzlist"/>
        <w:numPr>
          <w:ilvl w:val="1"/>
          <w:numId w:val="13"/>
        </w:numPr>
      </w:pPr>
      <w:r>
        <w:t xml:space="preserve">zasilanie 230 VAC, 50 </w:t>
      </w:r>
      <w:proofErr w:type="spellStart"/>
      <w:r>
        <w:t>Hz</w:t>
      </w:r>
      <w:proofErr w:type="spellEnd"/>
    </w:p>
    <w:p w:rsidR="00616785" w:rsidRDefault="00616785" w:rsidP="002C3ECB">
      <w:pPr>
        <w:pStyle w:val="Akapitzlist"/>
        <w:numPr>
          <w:ilvl w:val="1"/>
          <w:numId w:val="13"/>
        </w:numPr>
      </w:pPr>
      <w:r>
        <w:t>pobór mocy 230 W</w:t>
      </w:r>
    </w:p>
    <w:p w:rsidR="00616785" w:rsidRDefault="00616785" w:rsidP="002C3ECB">
      <w:pPr>
        <w:pStyle w:val="Akapitzlist"/>
        <w:numPr>
          <w:ilvl w:val="1"/>
          <w:numId w:val="13"/>
        </w:numPr>
      </w:pPr>
      <w:r>
        <w:t>minimalna moc zasilacza 500 W</w:t>
      </w:r>
    </w:p>
    <w:p w:rsidR="00616785" w:rsidRDefault="00616785" w:rsidP="002C3ECB">
      <w:pPr>
        <w:pStyle w:val="Akapitzlist"/>
        <w:numPr>
          <w:ilvl w:val="1"/>
          <w:numId w:val="13"/>
        </w:numPr>
      </w:pPr>
      <w:r>
        <w:t>interfejs Ethernet 10/100/1000 Base-T</w:t>
      </w:r>
    </w:p>
    <w:p w:rsidR="00616785" w:rsidRDefault="00616785" w:rsidP="002C3ECB">
      <w:pPr>
        <w:pStyle w:val="Akapitzlist"/>
        <w:numPr>
          <w:ilvl w:val="1"/>
          <w:numId w:val="13"/>
        </w:numPr>
      </w:pPr>
      <w:r>
        <w:t>opcjonalnie możliwość zainstalowania 2 dodatkowych interfejsów Ethernet 1Gbit</w:t>
      </w:r>
    </w:p>
    <w:p w:rsidR="00616785" w:rsidRPr="00616785" w:rsidRDefault="00616785" w:rsidP="002C3ECB">
      <w:pPr>
        <w:pStyle w:val="Akapitzlist"/>
        <w:numPr>
          <w:ilvl w:val="1"/>
          <w:numId w:val="13"/>
        </w:numPr>
        <w:rPr>
          <w:lang w:val="en-US"/>
        </w:rPr>
      </w:pPr>
      <w:proofErr w:type="spellStart"/>
      <w:r w:rsidRPr="00616785">
        <w:rPr>
          <w:lang w:val="en-US"/>
        </w:rPr>
        <w:t>interfejs</w:t>
      </w:r>
      <w:proofErr w:type="spellEnd"/>
      <w:r w:rsidRPr="00616785">
        <w:rPr>
          <w:lang w:val="en-US"/>
        </w:rPr>
        <w:t xml:space="preserve"> USB min. 4 </w:t>
      </w:r>
      <w:proofErr w:type="spellStart"/>
      <w:r w:rsidRPr="00616785">
        <w:rPr>
          <w:lang w:val="en-US"/>
        </w:rPr>
        <w:t>porty</w:t>
      </w:r>
      <w:proofErr w:type="spellEnd"/>
      <w:r w:rsidRPr="00616785">
        <w:rPr>
          <w:lang w:val="en-US"/>
        </w:rPr>
        <w:t xml:space="preserve"> USB 2.0</w:t>
      </w:r>
    </w:p>
    <w:p w:rsidR="00616785" w:rsidRDefault="00616785" w:rsidP="002C3ECB">
      <w:pPr>
        <w:pStyle w:val="Akapitzlist"/>
        <w:numPr>
          <w:ilvl w:val="1"/>
          <w:numId w:val="13"/>
        </w:numPr>
      </w:pPr>
      <w:r>
        <w:t>zakres temperatur pracy + 5°C do + 40°C</w:t>
      </w:r>
    </w:p>
    <w:p w:rsidR="00616785" w:rsidRDefault="00616785" w:rsidP="002C3ECB">
      <w:pPr>
        <w:pStyle w:val="Akapitzlist"/>
        <w:numPr>
          <w:ilvl w:val="1"/>
          <w:numId w:val="13"/>
        </w:numPr>
      </w:pPr>
      <w:r>
        <w:t>waga ok. 9 kg (midi-</w:t>
      </w:r>
      <w:proofErr w:type="spellStart"/>
      <w:r>
        <w:t>tower</w:t>
      </w:r>
      <w:proofErr w:type="spellEnd"/>
      <w:r>
        <w:t>), ok. 15kg (</w:t>
      </w:r>
      <w:proofErr w:type="spellStart"/>
      <w:r>
        <w:t>rack</w:t>
      </w:r>
      <w:proofErr w:type="spellEnd"/>
      <w:r>
        <w:t xml:space="preserve"> 19”)</w:t>
      </w:r>
    </w:p>
    <w:p w:rsidR="00616785" w:rsidRDefault="00616785" w:rsidP="002C3ECB">
      <w:pPr>
        <w:pStyle w:val="Akapitzlist"/>
        <w:numPr>
          <w:ilvl w:val="1"/>
          <w:numId w:val="13"/>
        </w:numPr>
      </w:pPr>
      <w:r>
        <w:t>gwarancja 36 miesięcy</w:t>
      </w:r>
    </w:p>
    <w:p w:rsidR="00616785" w:rsidRDefault="00616785" w:rsidP="00616785"/>
    <w:p w:rsidR="00616785" w:rsidRDefault="00616785" w:rsidP="00616785">
      <w:r>
        <w:t>Stacja 3 (możliwość rozbudowy do 4 monitorów) – parametry minimalne</w:t>
      </w:r>
    </w:p>
    <w:p w:rsidR="00616785" w:rsidRDefault="00616785" w:rsidP="002C3ECB">
      <w:pPr>
        <w:pStyle w:val="Akapitzlist"/>
        <w:numPr>
          <w:ilvl w:val="1"/>
          <w:numId w:val="13"/>
        </w:numPr>
      </w:pPr>
      <w:r>
        <w:t>pamięć RAM 2x4GB</w:t>
      </w:r>
    </w:p>
    <w:p w:rsidR="00D57D96" w:rsidRDefault="00D57D96" w:rsidP="00D57D96">
      <w:pPr>
        <w:pStyle w:val="Akapitzlist"/>
        <w:numPr>
          <w:ilvl w:val="1"/>
          <w:numId w:val="13"/>
        </w:numPr>
      </w:pPr>
      <w:r w:rsidRPr="00D57D96">
        <w:lastRenderedPageBreak/>
        <w:t xml:space="preserve">procesor, który w teście </w:t>
      </w:r>
      <w:proofErr w:type="spellStart"/>
      <w:r w:rsidRPr="00D57D96">
        <w:t>PassMark</w:t>
      </w:r>
      <w:proofErr w:type="spellEnd"/>
      <w:r w:rsidRPr="00D57D96">
        <w:t xml:space="preserve"> (adres: https://www.cpubenchmark.net/high_end_cpus.html) w tablicy High End CPU osiąga wydajność minimum: 13.000; musi on prawidłowo współpracować z zaoferowanym systemem monitoringu wizyjnego </w:t>
      </w:r>
    </w:p>
    <w:p w:rsidR="00616785" w:rsidRDefault="00616785" w:rsidP="00D57D96">
      <w:pPr>
        <w:pStyle w:val="Akapitzlist"/>
        <w:numPr>
          <w:ilvl w:val="1"/>
          <w:numId w:val="13"/>
        </w:numPr>
      </w:pPr>
      <w:r>
        <w:t>interfejs grafiki 4 x DVI-D</w:t>
      </w:r>
    </w:p>
    <w:p w:rsidR="00616785" w:rsidRDefault="00616785" w:rsidP="002C3ECB">
      <w:pPr>
        <w:pStyle w:val="Akapitzlist"/>
        <w:numPr>
          <w:ilvl w:val="1"/>
          <w:numId w:val="13"/>
        </w:numPr>
      </w:pPr>
      <w:r>
        <w:t>minimalna rozdzielczość na wyjściu monitorowym 1920 x 1200 pikseli</w:t>
      </w:r>
    </w:p>
    <w:p w:rsidR="00616785" w:rsidRDefault="00616785" w:rsidP="002C3ECB">
      <w:pPr>
        <w:pStyle w:val="Akapitzlist"/>
        <w:numPr>
          <w:ilvl w:val="1"/>
          <w:numId w:val="13"/>
        </w:numPr>
      </w:pPr>
      <w:r>
        <w:t>obudowa midi-</w:t>
      </w:r>
      <w:proofErr w:type="spellStart"/>
      <w:r>
        <w:t>tower</w:t>
      </w:r>
      <w:proofErr w:type="spellEnd"/>
      <w:r>
        <w:t>, wymiary ok.:</w:t>
      </w:r>
      <w:proofErr w:type="spellStart"/>
      <w:r>
        <w:t>szer</w:t>
      </w:r>
      <w:proofErr w:type="spellEnd"/>
      <w:r>
        <w:t xml:space="preserve">.: 175 mm; wys.: 405 mm; gł.: 410 mm, kolor czarny lub </w:t>
      </w:r>
      <w:proofErr w:type="spellStart"/>
      <w:r>
        <w:t>rack</w:t>
      </w:r>
      <w:proofErr w:type="spellEnd"/>
      <w:r>
        <w:t xml:space="preserve"> 19”, 4U, wymiary ok.: szer.: 483 mm; wys.: 178 mm; gł.: 450 mm; kolor: czarny</w:t>
      </w:r>
    </w:p>
    <w:p w:rsidR="00616785" w:rsidRDefault="00616785" w:rsidP="002C3ECB">
      <w:pPr>
        <w:pStyle w:val="Akapitzlist"/>
        <w:numPr>
          <w:ilvl w:val="1"/>
          <w:numId w:val="13"/>
        </w:numPr>
      </w:pPr>
      <w:r>
        <w:t>dysk twardy 240GB SSD</w:t>
      </w:r>
    </w:p>
    <w:p w:rsidR="00616785" w:rsidRDefault="00616785" w:rsidP="002C3ECB">
      <w:pPr>
        <w:pStyle w:val="Akapitzlist"/>
        <w:numPr>
          <w:ilvl w:val="1"/>
          <w:numId w:val="13"/>
        </w:numPr>
      </w:pPr>
      <w:r>
        <w:t>napęd optyczny DVD+/-RW, S-ATA</w:t>
      </w:r>
    </w:p>
    <w:p w:rsidR="00616785" w:rsidRPr="00616785" w:rsidRDefault="00616785" w:rsidP="002C3ECB">
      <w:pPr>
        <w:pStyle w:val="Akapitzlist"/>
        <w:numPr>
          <w:ilvl w:val="1"/>
          <w:numId w:val="13"/>
        </w:numPr>
        <w:rPr>
          <w:lang w:val="en-US"/>
        </w:rPr>
      </w:pPr>
      <w:r w:rsidRPr="00616785">
        <w:rPr>
          <w:lang w:val="en-US"/>
        </w:rPr>
        <w:t xml:space="preserve">system </w:t>
      </w:r>
      <w:proofErr w:type="spellStart"/>
      <w:r w:rsidRPr="00616785">
        <w:rPr>
          <w:lang w:val="en-US"/>
        </w:rPr>
        <w:t>operacyjny</w:t>
      </w:r>
      <w:proofErr w:type="spellEnd"/>
      <w:r w:rsidRPr="00616785">
        <w:rPr>
          <w:lang w:val="en-US"/>
        </w:rPr>
        <w:t xml:space="preserve"> Windows 7 Professional PL 64 bit </w:t>
      </w:r>
      <w:proofErr w:type="spellStart"/>
      <w:r w:rsidRPr="00616785">
        <w:rPr>
          <w:lang w:val="en-US"/>
        </w:rPr>
        <w:t>lub</w:t>
      </w:r>
      <w:proofErr w:type="spellEnd"/>
      <w:r w:rsidRPr="00616785">
        <w:rPr>
          <w:lang w:val="en-US"/>
        </w:rPr>
        <w:t xml:space="preserve"> Windows 8.1 Professional PL 64 bit</w:t>
      </w:r>
    </w:p>
    <w:p w:rsidR="00616785" w:rsidRDefault="00616785" w:rsidP="002C3ECB">
      <w:pPr>
        <w:pStyle w:val="Akapitzlist"/>
        <w:numPr>
          <w:ilvl w:val="1"/>
          <w:numId w:val="13"/>
        </w:numPr>
      </w:pPr>
      <w:r>
        <w:t>preinstalowane oprogramowanie klient podglądu - zależnie od wersji nadzorowanego systemu</w:t>
      </w:r>
    </w:p>
    <w:p w:rsidR="00616785" w:rsidRDefault="00616785" w:rsidP="002C3ECB">
      <w:pPr>
        <w:pStyle w:val="Akapitzlist"/>
        <w:numPr>
          <w:ilvl w:val="1"/>
          <w:numId w:val="13"/>
        </w:numPr>
      </w:pPr>
      <w:r>
        <w:t xml:space="preserve">zasilanie 230 VAC, 50 </w:t>
      </w:r>
      <w:proofErr w:type="spellStart"/>
      <w:r>
        <w:t>Hz</w:t>
      </w:r>
      <w:proofErr w:type="spellEnd"/>
    </w:p>
    <w:p w:rsidR="00616785" w:rsidRDefault="00616785" w:rsidP="002C3ECB">
      <w:pPr>
        <w:pStyle w:val="Akapitzlist"/>
        <w:numPr>
          <w:ilvl w:val="1"/>
          <w:numId w:val="13"/>
        </w:numPr>
      </w:pPr>
      <w:r>
        <w:t>pobór mocy 250 W</w:t>
      </w:r>
    </w:p>
    <w:p w:rsidR="00616785" w:rsidRDefault="00616785" w:rsidP="002C3ECB">
      <w:pPr>
        <w:pStyle w:val="Akapitzlist"/>
        <w:numPr>
          <w:ilvl w:val="1"/>
          <w:numId w:val="13"/>
        </w:numPr>
      </w:pPr>
      <w:r>
        <w:t>minimalna moc zasilacza 500 W</w:t>
      </w:r>
    </w:p>
    <w:p w:rsidR="00616785" w:rsidRDefault="00616785" w:rsidP="002C3ECB">
      <w:pPr>
        <w:pStyle w:val="Akapitzlist"/>
        <w:numPr>
          <w:ilvl w:val="1"/>
          <w:numId w:val="13"/>
        </w:numPr>
      </w:pPr>
      <w:r>
        <w:t>interfejs Ethernet 10/100/1000 Base-T</w:t>
      </w:r>
    </w:p>
    <w:p w:rsidR="00616785" w:rsidRDefault="00616785" w:rsidP="002C3ECB">
      <w:pPr>
        <w:pStyle w:val="Akapitzlist"/>
        <w:numPr>
          <w:ilvl w:val="1"/>
          <w:numId w:val="13"/>
        </w:numPr>
      </w:pPr>
      <w:r>
        <w:t>opcjonalnie możliwość zainstalowania 1 lub 2 dodatkowych interfejsów Ethernet 1Gbit</w:t>
      </w:r>
    </w:p>
    <w:p w:rsidR="00616785" w:rsidRPr="00616785" w:rsidRDefault="00616785" w:rsidP="002C3ECB">
      <w:pPr>
        <w:pStyle w:val="Akapitzlist"/>
        <w:numPr>
          <w:ilvl w:val="1"/>
          <w:numId w:val="13"/>
        </w:numPr>
        <w:rPr>
          <w:lang w:val="en-US"/>
        </w:rPr>
      </w:pPr>
      <w:proofErr w:type="spellStart"/>
      <w:r w:rsidRPr="00616785">
        <w:rPr>
          <w:lang w:val="en-US"/>
        </w:rPr>
        <w:t>interfejs</w:t>
      </w:r>
      <w:proofErr w:type="spellEnd"/>
      <w:r w:rsidRPr="00616785">
        <w:rPr>
          <w:lang w:val="en-US"/>
        </w:rPr>
        <w:t xml:space="preserve"> USB min. 4 </w:t>
      </w:r>
      <w:proofErr w:type="spellStart"/>
      <w:r w:rsidRPr="00616785">
        <w:rPr>
          <w:lang w:val="en-US"/>
        </w:rPr>
        <w:t>porty</w:t>
      </w:r>
      <w:proofErr w:type="spellEnd"/>
      <w:r w:rsidRPr="00616785">
        <w:rPr>
          <w:lang w:val="en-US"/>
        </w:rPr>
        <w:t xml:space="preserve"> USB 2.0</w:t>
      </w:r>
    </w:p>
    <w:p w:rsidR="00616785" w:rsidRDefault="00616785" w:rsidP="002C3ECB">
      <w:pPr>
        <w:pStyle w:val="Akapitzlist"/>
        <w:numPr>
          <w:ilvl w:val="1"/>
          <w:numId w:val="13"/>
        </w:numPr>
      </w:pPr>
      <w:r>
        <w:t>zakres temperatur pracy + 5°C do + 40°C</w:t>
      </w:r>
    </w:p>
    <w:p w:rsidR="00616785" w:rsidRDefault="00616785" w:rsidP="002C3ECB">
      <w:pPr>
        <w:pStyle w:val="Akapitzlist"/>
        <w:numPr>
          <w:ilvl w:val="1"/>
          <w:numId w:val="13"/>
        </w:numPr>
      </w:pPr>
      <w:r>
        <w:t>waga ok. 9 kg (midi-</w:t>
      </w:r>
      <w:proofErr w:type="spellStart"/>
      <w:r>
        <w:t>tower</w:t>
      </w:r>
      <w:proofErr w:type="spellEnd"/>
      <w:r>
        <w:t>), ok. 15kg (</w:t>
      </w:r>
      <w:proofErr w:type="spellStart"/>
      <w:r>
        <w:t>rack</w:t>
      </w:r>
      <w:proofErr w:type="spellEnd"/>
      <w:r>
        <w:t xml:space="preserve"> 19”)</w:t>
      </w:r>
    </w:p>
    <w:p w:rsidR="00616785" w:rsidRDefault="00616785" w:rsidP="002C3ECB">
      <w:pPr>
        <w:pStyle w:val="Akapitzlist"/>
        <w:numPr>
          <w:ilvl w:val="1"/>
          <w:numId w:val="13"/>
        </w:numPr>
      </w:pPr>
      <w:r>
        <w:t>gwarancja 36 miesięcy</w:t>
      </w:r>
    </w:p>
    <w:p w:rsidR="00616785" w:rsidRDefault="00616785" w:rsidP="00616785"/>
    <w:p w:rsidR="00616785" w:rsidRDefault="00616785" w:rsidP="00616785">
      <w:r>
        <w:t>Monitor 24 cale LED – parametry minimalne</w:t>
      </w:r>
    </w:p>
    <w:p w:rsidR="00BA7538" w:rsidRDefault="00F26265" w:rsidP="00BA7538">
      <w:pPr>
        <w:pStyle w:val="Akapitzlist"/>
        <w:numPr>
          <w:ilvl w:val="1"/>
          <w:numId w:val="13"/>
        </w:numPr>
      </w:pPr>
      <w:r>
        <w:t>w</w:t>
      </w:r>
      <w:r w:rsidR="00A56CAB">
        <w:t>ielkość -</w:t>
      </w:r>
      <w:r w:rsidR="00BA7538">
        <w:t xml:space="preserve"> 24 cale</w:t>
      </w:r>
    </w:p>
    <w:p w:rsidR="00BA7538" w:rsidRDefault="00F26265" w:rsidP="00BA7538">
      <w:pPr>
        <w:pStyle w:val="Akapitzlist"/>
        <w:numPr>
          <w:ilvl w:val="1"/>
          <w:numId w:val="13"/>
        </w:numPr>
      </w:pPr>
      <w:r>
        <w:t>m</w:t>
      </w:r>
      <w:r w:rsidR="00BA7538">
        <w:t>atryca IPS TFT</w:t>
      </w:r>
    </w:p>
    <w:p w:rsidR="00BA7538" w:rsidRDefault="00F26265" w:rsidP="00BA7538">
      <w:pPr>
        <w:pStyle w:val="Akapitzlist"/>
        <w:numPr>
          <w:ilvl w:val="1"/>
          <w:numId w:val="13"/>
        </w:numPr>
      </w:pPr>
      <w:r>
        <w:t>p</w:t>
      </w:r>
      <w:r w:rsidR="00A56CAB">
        <w:t>roporcje obrazu -</w:t>
      </w:r>
      <w:r w:rsidR="00BA7538">
        <w:t xml:space="preserve"> 16:9</w:t>
      </w:r>
    </w:p>
    <w:p w:rsidR="00BA7538" w:rsidRDefault="00F26265" w:rsidP="00BA7538">
      <w:pPr>
        <w:pStyle w:val="Akapitzlist"/>
        <w:numPr>
          <w:ilvl w:val="1"/>
          <w:numId w:val="13"/>
        </w:numPr>
      </w:pPr>
      <w:r>
        <w:t>j</w:t>
      </w:r>
      <w:r w:rsidR="00A56CAB">
        <w:t>asność -</w:t>
      </w:r>
      <w:r w:rsidR="00BA7538">
        <w:t xml:space="preserve"> min 250 cd/m2</w:t>
      </w:r>
    </w:p>
    <w:p w:rsidR="00BA7538" w:rsidRDefault="00F26265" w:rsidP="00BA7538">
      <w:pPr>
        <w:pStyle w:val="Akapitzlist"/>
        <w:numPr>
          <w:ilvl w:val="1"/>
          <w:numId w:val="13"/>
        </w:numPr>
      </w:pPr>
      <w:r>
        <w:t>k</w:t>
      </w:r>
      <w:r w:rsidR="00A56CAB">
        <w:t>ontrast -</w:t>
      </w:r>
      <w:r w:rsidR="00BA7538">
        <w:t xml:space="preserve"> min. 1000:1</w:t>
      </w:r>
    </w:p>
    <w:p w:rsidR="00BA7538" w:rsidRDefault="00F26265" w:rsidP="00BA7538">
      <w:pPr>
        <w:pStyle w:val="Akapitzlist"/>
        <w:numPr>
          <w:ilvl w:val="1"/>
          <w:numId w:val="13"/>
        </w:numPr>
      </w:pPr>
      <w:r>
        <w:t>k</w:t>
      </w:r>
      <w:r w:rsidR="00A56CAB">
        <w:t>ąty widzenia -</w:t>
      </w:r>
      <w:r w:rsidR="00BA7538">
        <w:t xml:space="preserve"> min. 178/178 stopni</w:t>
      </w:r>
    </w:p>
    <w:p w:rsidR="00BA7538" w:rsidRDefault="00F26265" w:rsidP="00BA7538">
      <w:pPr>
        <w:pStyle w:val="Akapitzlist"/>
        <w:numPr>
          <w:ilvl w:val="1"/>
          <w:numId w:val="13"/>
        </w:numPr>
      </w:pPr>
      <w:r>
        <w:t>c</w:t>
      </w:r>
      <w:r w:rsidR="00A56CAB">
        <w:t>zas reakcji -</w:t>
      </w:r>
      <w:r w:rsidR="00BA7538">
        <w:t xml:space="preserve"> max. 6 ms</w:t>
      </w:r>
    </w:p>
    <w:p w:rsidR="00BA7538" w:rsidRDefault="00F26265" w:rsidP="00BA7538">
      <w:pPr>
        <w:pStyle w:val="Akapitzlist"/>
        <w:numPr>
          <w:ilvl w:val="1"/>
          <w:numId w:val="13"/>
        </w:numPr>
      </w:pPr>
      <w:r>
        <w:t>r</w:t>
      </w:r>
      <w:r w:rsidR="00A56CAB">
        <w:t>ozdzielczość -</w:t>
      </w:r>
      <w:r w:rsidR="00BA7538">
        <w:t xml:space="preserve"> 1920x1080 (60Hz)</w:t>
      </w:r>
    </w:p>
    <w:p w:rsidR="00BA7538" w:rsidRDefault="00F26265" w:rsidP="00BA7538">
      <w:pPr>
        <w:pStyle w:val="Akapitzlist"/>
        <w:numPr>
          <w:ilvl w:val="1"/>
          <w:numId w:val="13"/>
        </w:numPr>
      </w:pPr>
      <w:r>
        <w:t>z</w:t>
      </w:r>
      <w:r w:rsidR="00BA7538">
        <w:t>asilacz wewnętrzny (wbudowany)</w:t>
      </w:r>
    </w:p>
    <w:p w:rsidR="00BA7538" w:rsidRDefault="00F26265" w:rsidP="00BA7538">
      <w:pPr>
        <w:pStyle w:val="Akapitzlist"/>
        <w:numPr>
          <w:ilvl w:val="1"/>
          <w:numId w:val="13"/>
        </w:numPr>
      </w:pPr>
      <w:r>
        <w:t>p</w:t>
      </w:r>
      <w:r w:rsidR="00A56CAB">
        <w:t>obór moc w trybie ekonomicznym -</w:t>
      </w:r>
      <w:r w:rsidR="00BA7538">
        <w:t xml:space="preserve"> max. 15W</w:t>
      </w:r>
    </w:p>
    <w:p w:rsidR="00BA7538" w:rsidRDefault="00F26265" w:rsidP="00BA7538">
      <w:pPr>
        <w:pStyle w:val="Akapitzlist"/>
        <w:numPr>
          <w:ilvl w:val="1"/>
          <w:numId w:val="13"/>
        </w:numPr>
      </w:pPr>
      <w:r>
        <w:t>m</w:t>
      </w:r>
      <w:r w:rsidR="00A56CAB">
        <w:t>aksymalny pobór mocy -</w:t>
      </w:r>
      <w:r w:rsidR="00BA7538">
        <w:t xml:space="preserve"> 45W</w:t>
      </w:r>
    </w:p>
    <w:p w:rsidR="00BA7538" w:rsidRDefault="00F26265" w:rsidP="00BA7538">
      <w:pPr>
        <w:pStyle w:val="Akapitzlist"/>
        <w:numPr>
          <w:ilvl w:val="1"/>
          <w:numId w:val="13"/>
        </w:numPr>
      </w:pPr>
      <w:r>
        <w:t>t</w:t>
      </w:r>
      <w:r w:rsidR="00A56CAB">
        <w:t>emperatura pracy -</w:t>
      </w:r>
      <w:r w:rsidR="00BA7538">
        <w:t xml:space="preserve"> od +5 do +35 stopni</w:t>
      </w:r>
    </w:p>
    <w:p w:rsidR="00BA7538" w:rsidRDefault="00F26265" w:rsidP="00BA7538">
      <w:pPr>
        <w:pStyle w:val="Akapitzlist"/>
        <w:numPr>
          <w:ilvl w:val="1"/>
          <w:numId w:val="13"/>
        </w:numPr>
      </w:pPr>
      <w:r>
        <w:t>d</w:t>
      </w:r>
      <w:r w:rsidR="00BA7538">
        <w:t>opuszczalna wilgotność pracy - w przedziale min. 20%-80%</w:t>
      </w:r>
    </w:p>
    <w:p w:rsidR="00BA7538" w:rsidRDefault="00F26265" w:rsidP="00BA7538">
      <w:pPr>
        <w:pStyle w:val="Akapitzlist"/>
        <w:numPr>
          <w:ilvl w:val="1"/>
          <w:numId w:val="13"/>
        </w:numPr>
      </w:pPr>
      <w:r>
        <w:t>e</w:t>
      </w:r>
      <w:r w:rsidR="00BA7538">
        <w:t>kran obrotowy (</w:t>
      </w:r>
      <w:proofErr w:type="spellStart"/>
      <w:r w:rsidR="00BA7538">
        <w:t>Pivot</w:t>
      </w:r>
      <w:proofErr w:type="spellEnd"/>
      <w:r w:rsidR="00BA7538">
        <w:t>)</w:t>
      </w:r>
      <w:r w:rsidR="00A56CAB">
        <w:t xml:space="preserve"> -</w:t>
      </w:r>
      <w:r w:rsidR="00BA7538">
        <w:t xml:space="preserve"> od -90 do +90 stopni </w:t>
      </w:r>
    </w:p>
    <w:p w:rsidR="00BA7538" w:rsidRDefault="00F26265" w:rsidP="00BA7538">
      <w:pPr>
        <w:pStyle w:val="Akapitzlist"/>
        <w:numPr>
          <w:ilvl w:val="1"/>
          <w:numId w:val="13"/>
        </w:numPr>
      </w:pPr>
      <w:r>
        <w:t>w</w:t>
      </w:r>
      <w:r w:rsidR="00A56CAB">
        <w:t>aga -</w:t>
      </w:r>
      <w:r w:rsidR="00BA7538">
        <w:t xml:space="preserve"> max. 6kg</w:t>
      </w:r>
    </w:p>
    <w:p w:rsidR="00BA7538" w:rsidRDefault="00F26265" w:rsidP="00BA7538">
      <w:pPr>
        <w:pStyle w:val="Akapitzlist"/>
        <w:numPr>
          <w:ilvl w:val="1"/>
          <w:numId w:val="13"/>
        </w:numPr>
      </w:pPr>
      <w:r>
        <w:t>s</w:t>
      </w:r>
      <w:r w:rsidR="00A56CAB">
        <w:t>zerokość ramki -</w:t>
      </w:r>
      <w:r w:rsidR="00BA7538">
        <w:t xml:space="preserve"> max. 0,8mm</w:t>
      </w:r>
    </w:p>
    <w:p w:rsidR="00BA7538" w:rsidRDefault="00F26265" w:rsidP="00BA7538">
      <w:pPr>
        <w:pStyle w:val="Akapitzlist"/>
        <w:numPr>
          <w:ilvl w:val="1"/>
          <w:numId w:val="13"/>
        </w:numPr>
      </w:pPr>
      <w:r>
        <w:lastRenderedPageBreak/>
        <w:t>w</w:t>
      </w:r>
      <w:r w:rsidR="00BA7538">
        <w:t>budowany inteligentny system zarządzania energią</w:t>
      </w:r>
    </w:p>
    <w:p w:rsidR="00BA7538" w:rsidRDefault="00F26265" w:rsidP="00BA7538">
      <w:pPr>
        <w:pStyle w:val="Akapitzlist"/>
        <w:numPr>
          <w:ilvl w:val="1"/>
          <w:numId w:val="13"/>
        </w:numPr>
      </w:pPr>
      <w:r>
        <w:t>w</w:t>
      </w:r>
      <w:r w:rsidR="00BA7538">
        <w:t xml:space="preserve">budowany czujnik natężenia oświetlenia i wykrywający obecność człowieka sterujący jasnością ekranu </w:t>
      </w:r>
    </w:p>
    <w:p w:rsidR="00616785" w:rsidRDefault="00F26265" w:rsidP="00BA7538">
      <w:pPr>
        <w:pStyle w:val="Akapitzlist"/>
        <w:numPr>
          <w:ilvl w:val="1"/>
          <w:numId w:val="13"/>
        </w:numPr>
      </w:pPr>
      <w:r>
        <w:t>g</w:t>
      </w:r>
      <w:r w:rsidR="00616785">
        <w:t>warancja 36 miesięcy</w:t>
      </w:r>
    </w:p>
    <w:p w:rsidR="0072610C" w:rsidRDefault="0072610C" w:rsidP="0085218B">
      <w:pPr>
        <w:ind w:left="360"/>
        <w:jc w:val="both"/>
      </w:pPr>
      <w:bookmarkStart w:id="6" w:name="_GoBack"/>
      <w:bookmarkEnd w:id="6"/>
    </w:p>
    <w:p w:rsidR="0085218B" w:rsidRDefault="0085218B" w:rsidP="0085218B">
      <w:pPr>
        <w:pStyle w:val="Akapitzlist"/>
        <w:numPr>
          <w:ilvl w:val="0"/>
          <w:numId w:val="1"/>
        </w:numPr>
        <w:jc w:val="both"/>
      </w:pPr>
      <w:r>
        <w:t>Przełączniki sieciowe.</w:t>
      </w:r>
    </w:p>
    <w:p w:rsidR="0085218B" w:rsidRPr="0085218B" w:rsidRDefault="0085218B" w:rsidP="0085218B">
      <w:pPr>
        <w:jc w:val="both"/>
      </w:pPr>
      <w:r w:rsidRPr="0085218B">
        <w:t>Wymagane cechy techniczne, jakościowe i funkcjonalne - Przełącznik dostępowy  typ A -  24 porty:</w:t>
      </w:r>
    </w:p>
    <w:p w:rsidR="0085218B" w:rsidRPr="0085218B" w:rsidRDefault="0085218B" w:rsidP="0085218B">
      <w:pPr>
        <w:jc w:val="both"/>
      </w:pPr>
      <w:r w:rsidRPr="0085218B">
        <w:t>Wymagania podstawowe:</w:t>
      </w:r>
    </w:p>
    <w:p w:rsidR="0085218B" w:rsidRDefault="0085218B" w:rsidP="002C3ECB">
      <w:pPr>
        <w:pStyle w:val="Akapitzlist"/>
        <w:numPr>
          <w:ilvl w:val="0"/>
          <w:numId w:val="15"/>
        </w:numPr>
        <w:jc w:val="both"/>
      </w:pPr>
      <w:r w:rsidRPr="0085218B">
        <w:t xml:space="preserve">Przełącznik posiadający min. 24 interfejsów 10/100/1000BASE-T, min. 4 interfejsy </w:t>
      </w:r>
      <w:proofErr w:type="spellStart"/>
      <w:r w:rsidRPr="0085218B">
        <w:t>uplink</w:t>
      </w:r>
      <w:proofErr w:type="spellEnd"/>
      <w:r w:rsidRPr="0085218B">
        <w:t xml:space="preserve"> 1GBASE-X SFP , min. 2 interfejsy </w:t>
      </w:r>
      <w:proofErr w:type="spellStart"/>
      <w:r w:rsidRPr="0085218B">
        <w:t>uplink</w:t>
      </w:r>
      <w:proofErr w:type="spellEnd"/>
      <w:r w:rsidRPr="0085218B">
        <w:t xml:space="preserve"> 10GBASE-X SFP+ oraz 2 interfejsy 10GBASE-X SFP+ do łączenia urządzeń w stos. </w:t>
      </w:r>
    </w:p>
    <w:p w:rsidR="0085218B" w:rsidRDefault="0085218B" w:rsidP="002C3ECB">
      <w:pPr>
        <w:pStyle w:val="Akapitzlist"/>
        <w:numPr>
          <w:ilvl w:val="0"/>
          <w:numId w:val="15"/>
        </w:numPr>
        <w:jc w:val="both"/>
      </w:pPr>
      <w:r w:rsidRPr="0085218B">
        <w:t xml:space="preserve">Wbudowany dodatkowy interfejs do zarządzania poza pasmem - out of band management. </w:t>
      </w:r>
    </w:p>
    <w:p w:rsidR="0085218B" w:rsidRDefault="0085218B" w:rsidP="002C3ECB">
      <w:pPr>
        <w:pStyle w:val="Akapitzlist"/>
        <w:numPr>
          <w:ilvl w:val="0"/>
          <w:numId w:val="15"/>
        </w:numPr>
        <w:jc w:val="both"/>
      </w:pPr>
      <w:r w:rsidRPr="0085218B">
        <w:t xml:space="preserve">Przełącznik musi wspierać technologię Power </w:t>
      </w:r>
      <w:proofErr w:type="spellStart"/>
      <w:r w:rsidRPr="0085218B">
        <w:t>over</w:t>
      </w:r>
      <w:proofErr w:type="spellEnd"/>
      <w:r w:rsidRPr="0085218B">
        <w:t xml:space="preserve"> Ethernet (</w:t>
      </w:r>
      <w:proofErr w:type="spellStart"/>
      <w:r w:rsidRPr="0085218B">
        <w:t>PoE</w:t>
      </w:r>
      <w:proofErr w:type="spellEnd"/>
      <w:r w:rsidRPr="0085218B">
        <w:t>) zgodnie ze standardami IEEE 80</w:t>
      </w:r>
      <w:r w:rsidR="00493B41">
        <w:t>2.3af (</w:t>
      </w:r>
      <w:proofErr w:type="spellStart"/>
      <w:r w:rsidR="00493B41">
        <w:t>PoE</w:t>
      </w:r>
      <w:proofErr w:type="spellEnd"/>
      <w:r w:rsidR="00493B41">
        <w:t>)</w:t>
      </w:r>
      <w:r w:rsidRPr="0085218B">
        <w:t xml:space="preserve"> do zasilania urządzeń takich jak punkty dostępowe WLAN, telefony VoIP i kamery monitoringu wizyjnego.</w:t>
      </w:r>
    </w:p>
    <w:p w:rsidR="0085218B" w:rsidRDefault="0085218B" w:rsidP="002C3ECB">
      <w:pPr>
        <w:pStyle w:val="Akapitzlist"/>
        <w:numPr>
          <w:ilvl w:val="0"/>
          <w:numId w:val="15"/>
        </w:numPr>
        <w:jc w:val="both"/>
      </w:pPr>
      <w:r w:rsidRPr="0085218B">
        <w:t xml:space="preserve">Przełącznik musi posiadać wsparcie Energy </w:t>
      </w:r>
      <w:proofErr w:type="spellStart"/>
      <w:r w:rsidRPr="0085218B">
        <w:t>Efficient</w:t>
      </w:r>
      <w:proofErr w:type="spellEnd"/>
      <w:r w:rsidRPr="0085218B">
        <w:t xml:space="preserve"> Ethernet IEEE 802.3az na wszystkich interfejsach 10/100/1000BASE-T.</w:t>
      </w:r>
    </w:p>
    <w:p w:rsidR="0085218B" w:rsidRDefault="0085218B" w:rsidP="002C3ECB">
      <w:pPr>
        <w:pStyle w:val="Akapitzlist"/>
        <w:numPr>
          <w:ilvl w:val="0"/>
          <w:numId w:val="15"/>
        </w:numPr>
        <w:jc w:val="both"/>
      </w:pPr>
      <w:r w:rsidRPr="0085218B">
        <w:t>Wysokość urządzenia nie więcej niż 1U.</w:t>
      </w:r>
    </w:p>
    <w:p w:rsidR="0085218B" w:rsidRDefault="0085218B" w:rsidP="002C3ECB">
      <w:pPr>
        <w:pStyle w:val="Akapitzlist"/>
        <w:numPr>
          <w:ilvl w:val="0"/>
          <w:numId w:val="15"/>
        </w:numPr>
        <w:jc w:val="both"/>
      </w:pPr>
      <w:r w:rsidRPr="0085218B">
        <w:t>Przełącznik musi posiadać wbudowany zasilacz 230V AC zapewniający budżet mocy dla tech</w:t>
      </w:r>
      <w:r w:rsidR="00493B41">
        <w:t xml:space="preserve">nologii </w:t>
      </w:r>
      <w:proofErr w:type="spellStart"/>
      <w:r w:rsidR="00493B41">
        <w:t>PoE</w:t>
      </w:r>
      <w:proofErr w:type="spellEnd"/>
      <w:r w:rsidR="00493B41">
        <w:t xml:space="preserve"> na poziomie min. 380</w:t>
      </w:r>
      <w:r w:rsidRPr="0085218B">
        <w:t xml:space="preserve">W zapewniając jednocześnie min. 15W dla wszystkich interfejsów 10/100/100BASE-T. </w:t>
      </w:r>
    </w:p>
    <w:p w:rsidR="0085218B" w:rsidRPr="0085218B" w:rsidRDefault="0085218B" w:rsidP="002C3ECB">
      <w:pPr>
        <w:pStyle w:val="Akapitzlist"/>
        <w:numPr>
          <w:ilvl w:val="0"/>
          <w:numId w:val="15"/>
        </w:numPr>
        <w:jc w:val="both"/>
      </w:pPr>
      <w:r w:rsidRPr="0085218B">
        <w:t>Przełącznik musi mieć możliwość instalacji dodatkowego wewnętrznego lub zewnętrznego źródła zasilania.</w:t>
      </w:r>
    </w:p>
    <w:p w:rsidR="0085218B" w:rsidRPr="0085218B" w:rsidRDefault="0085218B" w:rsidP="0085218B">
      <w:pPr>
        <w:jc w:val="both"/>
      </w:pPr>
      <w:r w:rsidRPr="0085218B">
        <w:t>Wydajność:</w:t>
      </w:r>
    </w:p>
    <w:p w:rsidR="0085218B" w:rsidRDefault="0085218B" w:rsidP="002C3ECB">
      <w:pPr>
        <w:pStyle w:val="Akapitzlist"/>
        <w:numPr>
          <w:ilvl w:val="0"/>
          <w:numId w:val="16"/>
        </w:numPr>
        <w:jc w:val="both"/>
      </w:pPr>
      <w:r w:rsidRPr="0085218B">
        <w:t xml:space="preserve">Przełącznik musi posiadać nieblokującą architekturę o wydajności przełączania min. 128 </w:t>
      </w:r>
      <w:proofErr w:type="spellStart"/>
      <w:r w:rsidRPr="0085218B">
        <w:t>Gbps</w:t>
      </w:r>
      <w:proofErr w:type="spellEnd"/>
      <w:r w:rsidRPr="0085218B">
        <w:t xml:space="preserve"> oraz szybkości przełączania min. 95 </w:t>
      </w:r>
      <w:proofErr w:type="spellStart"/>
      <w:r w:rsidRPr="0085218B">
        <w:t>Mpps</w:t>
      </w:r>
      <w:proofErr w:type="spellEnd"/>
      <w:r w:rsidRPr="0085218B">
        <w:t>.</w:t>
      </w:r>
    </w:p>
    <w:p w:rsidR="0085218B" w:rsidRDefault="0085218B" w:rsidP="002C3ECB">
      <w:pPr>
        <w:pStyle w:val="Akapitzlist"/>
        <w:numPr>
          <w:ilvl w:val="0"/>
          <w:numId w:val="16"/>
        </w:numPr>
        <w:jc w:val="both"/>
      </w:pPr>
      <w:r w:rsidRPr="0085218B">
        <w:t xml:space="preserve">Musi posiadać możliwość realizacji stosów – łączenia fizycznych przełączników w zarządzane z pojedynczego adresu IP jedno logiczne urządzenie. Do łączenia przełączników muszą być wykorzystane dedykowane interfejsy – bez ograniczania liczby interfejsów </w:t>
      </w:r>
      <w:proofErr w:type="spellStart"/>
      <w:r w:rsidRPr="0085218B">
        <w:t>uplink</w:t>
      </w:r>
      <w:proofErr w:type="spellEnd"/>
      <w:r w:rsidRPr="0085218B">
        <w:t xml:space="preserve">. Architektura stosu musi umożliwiać realizację zamkniętej pętli. Wydajność przełączania w stosie min. 40Gbps. Wymagana jest możliwość łączenia do 8 przełączników w stos (w tym również przełączników nie wspierających technologii </w:t>
      </w:r>
      <w:proofErr w:type="spellStart"/>
      <w:r w:rsidRPr="0085218B">
        <w:t>PoE</w:t>
      </w:r>
      <w:proofErr w:type="spellEnd"/>
      <w:r w:rsidRPr="0085218B">
        <w:t>).</w:t>
      </w:r>
    </w:p>
    <w:p w:rsidR="0085218B" w:rsidRDefault="0085218B" w:rsidP="002C3ECB">
      <w:pPr>
        <w:pStyle w:val="Akapitzlist"/>
        <w:numPr>
          <w:ilvl w:val="0"/>
          <w:numId w:val="16"/>
        </w:numPr>
        <w:jc w:val="both"/>
      </w:pPr>
      <w:r w:rsidRPr="0085218B">
        <w:t>Tablica MAC adresów min. 16k.</w:t>
      </w:r>
    </w:p>
    <w:p w:rsidR="0085218B" w:rsidRDefault="0085218B" w:rsidP="002C3ECB">
      <w:pPr>
        <w:pStyle w:val="Akapitzlist"/>
        <w:numPr>
          <w:ilvl w:val="0"/>
          <w:numId w:val="16"/>
        </w:numPr>
        <w:jc w:val="both"/>
      </w:pPr>
      <w:r w:rsidRPr="0085218B">
        <w:t>Pamięć operacyjna: min. 1GB pamięci DRAM.</w:t>
      </w:r>
    </w:p>
    <w:p w:rsidR="0085218B" w:rsidRDefault="0085218B" w:rsidP="002C3ECB">
      <w:pPr>
        <w:pStyle w:val="Akapitzlist"/>
        <w:numPr>
          <w:ilvl w:val="0"/>
          <w:numId w:val="16"/>
        </w:numPr>
        <w:jc w:val="both"/>
      </w:pPr>
      <w:r w:rsidRPr="0085218B">
        <w:t xml:space="preserve">Pamięć </w:t>
      </w:r>
      <w:proofErr w:type="spellStart"/>
      <w:r w:rsidRPr="0085218B">
        <w:t>flash</w:t>
      </w:r>
      <w:proofErr w:type="spellEnd"/>
      <w:r w:rsidRPr="0085218B">
        <w:t>: min. 2GB pamięci Flash.</w:t>
      </w:r>
    </w:p>
    <w:p w:rsidR="0085218B" w:rsidRDefault="0085218B" w:rsidP="002C3ECB">
      <w:pPr>
        <w:pStyle w:val="Akapitzlist"/>
        <w:numPr>
          <w:ilvl w:val="0"/>
          <w:numId w:val="16"/>
        </w:numPr>
        <w:jc w:val="both"/>
      </w:pPr>
      <w:r w:rsidRPr="0085218B">
        <w:t>Pojemność bufora pakietów min. 1,5 MB.</w:t>
      </w:r>
    </w:p>
    <w:p w:rsidR="0085218B" w:rsidRDefault="0085218B" w:rsidP="002C3ECB">
      <w:pPr>
        <w:pStyle w:val="Akapitzlist"/>
        <w:numPr>
          <w:ilvl w:val="0"/>
          <w:numId w:val="16"/>
        </w:numPr>
        <w:jc w:val="both"/>
      </w:pPr>
      <w:r w:rsidRPr="0085218B">
        <w:t>Obsługa sieci wirtualnych IEEE 802.1Q – min. 4094.</w:t>
      </w:r>
    </w:p>
    <w:p w:rsidR="0085218B" w:rsidRDefault="0085218B" w:rsidP="002C3ECB">
      <w:pPr>
        <w:pStyle w:val="Akapitzlist"/>
        <w:numPr>
          <w:ilvl w:val="0"/>
          <w:numId w:val="16"/>
        </w:numPr>
        <w:jc w:val="both"/>
      </w:pPr>
      <w:r w:rsidRPr="0085218B">
        <w:t xml:space="preserve">Obsługa funkcjonalności </w:t>
      </w:r>
      <w:proofErr w:type="spellStart"/>
      <w:r w:rsidRPr="0085218B">
        <w:t>Private</w:t>
      </w:r>
      <w:proofErr w:type="spellEnd"/>
      <w:r w:rsidRPr="0085218B">
        <w:t xml:space="preserve"> VLAN - blokowanie ruchu pomiędzy klientami z umożliwieniem łączności do wspólnych zasobów sieci.</w:t>
      </w:r>
    </w:p>
    <w:p w:rsidR="0085218B" w:rsidRDefault="0085218B" w:rsidP="002C3ECB">
      <w:pPr>
        <w:pStyle w:val="Akapitzlist"/>
        <w:numPr>
          <w:ilvl w:val="0"/>
          <w:numId w:val="16"/>
        </w:numPr>
        <w:jc w:val="both"/>
      </w:pPr>
      <w:r w:rsidRPr="0085218B">
        <w:t xml:space="preserve">Wsparcie dla ramek Jumbo </w:t>
      </w:r>
      <w:proofErr w:type="spellStart"/>
      <w:r w:rsidRPr="0085218B">
        <w:t>Frames</w:t>
      </w:r>
      <w:proofErr w:type="spellEnd"/>
      <w:r w:rsidRPr="0085218B">
        <w:t xml:space="preserve"> (min. 9198 bajtów).</w:t>
      </w:r>
    </w:p>
    <w:p w:rsidR="0085218B" w:rsidRDefault="0085218B" w:rsidP="002C3ECB">
      <w:pPr>
        <w:pStyle w:val="Akapitzlist"/>
        <w:numPr>
          <w:ilvl w:val="0"/>
          <w:numId w:val="16"/>
        </w:numPr>
        <w:jc w:val="both"/>
        <w:rPr>
          <w:lang w:val="en-US"/>
        </w:rPr>
      </w:pPr>
      <w:proofErr w:type="spellStart"/>
      <w:r w:rsidRPr="0085218B">
        <w:rPr>
          <w:lang w:val="en-US"/>
        </w:rPr>
        <w:lastRenderedPageBreak/>
        <w:t>Obsługa</w:t>
      </w:r>
      <w:proofErr w:type="spellEnd"/>
      <w:r w:rsidRPr="0085218B">
        <w:rPr>
          <w:lang w:val="en-US"/>
        </w:rPr>
        <w:t xml:space="preserve"> Q-in-Q IEEE 802.1ad.</w:t>
      </w:r>
    </w:p>
    <w:p w:rsidR="0085218B" w:rsidRDefault="0085218B" w:rsidP="002C3ECB">
      <w:pPr>
        <w:pStyle w:val="Akapitzlist"/>
        <w:numPr>
          <w:ilvl w:val="0"/>
          <w:numId w:val="16"/>
        </w:numPr>
        <w:jc w:val="both"/>
        <w:rPr>
          <w:lang w:val="en-US"/>
        </w:rPr>
      </w:pPr>
      <w:proofErr w:type="spellStart"/>
      <w:r>
        <w:rPr>
          <w:lang w:val="en-US"/>
        </w:rPr>
        <w:t>Obsługa</w:t>
      </w:r>
      <w:proofErr w:type="spellEnd"/>
      <w:r>
        <w:rPr>
          <w:lang w:val="en-US"/>
        </w:rPr>
        <w:t xml:space="preserve"> Quality of Service</w:t>
      </w:r>
      <w:r w:rsidR="00995C94">
        <w:rPr>
          <w:lang w:val="en-US"/>
        </w:rPr>
        <w:t>:</w:t>
      </w:r>
    </w:p>
    <w:p w:rsidR="0085218B" w:rsidRDefault="0085218B" w:rsidP="002C3ECB">
      <w:pPr>
        <w:pStyle w:val="Akapitzlist"/>
        <w:numPr>
          <w:ilvl w:val="2"/>
          <w:numId w:val="29"/>
        </w:numPr>
        <w:jc w:val="both"/>
        <w:rPr>
          <w:lang w:val="en-US"/>
        </w:rPr>
      </w:pPr>
      <w:r w:rsidRPr="0085218B">
        <w:rPr>
          <w:lang w:val="en-US"/>
        </w:rPr>
        <w:t>IEEE 802.1p</w:t>
      </w:r>
    </w:p>
    <w:p w:rsidR="0085218B" w:rsidRPr="00995C94" w:rsidRDefault="0085218B" w:rsidP="002C3ECB">
      <w:pPr>
        <w:pStyle w:val="Akapitzlist"/>
        <w:numPr>
          <w:ilvl w:val="2"/>
          <w:numId w:val="29"/>
        </w:numPr>
        <w:jc w:val="both"/>
        <w:rPr>
          <w:lang w:val="en-US"/>
        </w:rPr>
      </w:pPr>
      <w:proofErr w:type="spellStart"/>
      <w:r w:rsidRPr="0085218B">
        <w:t>DiffServ</w:t>
      </w:r>
      <w:proofErr w:type="spellEnd"/>
    </w:p>
    <w:p w:rsidR="0085218B" w:rsidRPr="006C7EC6" w:rsidRDefault="0085218B" w:rsidP="002C3ECB">
      <w:pPr>
        <w:pStyle w:val="Akapitzlist"/>
        <w:numPr>
          <w:ilvl w:val="2"/>
          <w:numId w:val="29"/>
        </w:numPr>
        <w:jc w:val="both"/>
      </w:pPr>
      <w:r w:rsidRPr="0085218B">
        <w:t>8 kolejek priorytetów na każdym porcie wyjściowym</w:t>
      </w:r>
    </w:p>
    <w:p w:rsidR="0085218B" w:rsidRDefault="0085218B" w:rsidP="002C3ECB">
      <w:pPr>
        <w:pStyle w:val="Akapitzlist"/>
        <w:numPr>
          <w:ilvl w:val="0"/>
          <w:numId w:val="16"/>
        </w:numPr>
        <w:jc w:val="both"/>
        <w:rPr>
          <w:lang w:val="en-US"/>
        </w:rPr>
      </w:pPr>
      <w:proofErr w:type="spellStart"/>
      <w:r w:rsidRPr="0085218B">
        <w:rPr>
          <w:lang w:val="en-US"/>
        </w:rPr>
        <w:t>Obsługa</w:t>
      </w:r>
      <w:proofErr w:type="spellEnd"/>
      <w:r w:rsidRPr="0085218B">
        <w:rPr>
          <w:lang w:val="en-US"/>
        </w:rPr>
        <w:t xml:space="preserve"> Link Layer Disco</w:t>
      </w:r>
      <w:r>
        <w:rPr>
          <w:lang w:val="en-US"/>
        </w:rPr>
        <w:t>very Protocol LLDP IEEE 802.1AB</w:t>
      </w:r>
    </w:p>
    <w:p w:rsidR="0085218B" w:rsidRDefault="0085218B" w:rsidP="002C3ECB">
      <w:pPr>
        <w:pStyle w:val="Akapitzlist"/>
        <w:numPr>
          <w:ilvl w:val="0"/>
          <w:numId w:val="16"/>
        </w:numPr>
        <w:jc w:val="both"/>
        <w:rPr>
          <w:lang w:val="en-US"/>
        </w:rPr>
      </w:pPr>
      <w:proofErr w:type="spellStart"/>
      <w:r w:rsidRPr="0085218B">
        <w:rPr>
          <w:lang w:val="en-US"/>
        </w:rPr>
        <w:t>Obsługa</w:t>
      </w:r>
      <w:proofErr w:type="spellEnd"/>
      <w:r w:rsidRPr="0085218B">
        <w:rPr>
          <w:lang w:val="en-US"/>
        </w:rPr>
        <w:t xml:space="preserve"> LLDP Media</w:t>
      </w:r>
      <w:r>
        <w:rPr>
          <w:lang w:val="en-US"/>
        </w:rPr>
        <w:t xml:space="preserve"> Endpoint Discovery (LLDP-MED) </w:t>
      </w:r>
    </w:p>
    <w:p w:rsidR="0085218B" w:rsidRDefault="0085218B" w:rsidP="002C3ECB">
      <w:pPr>
        <w:pStyle w:val="Akapitzlist"/>
        <w:numPr>
          <w:ilvl w:val="0"/>
          <w:numId w:val="16"/>
        </w:numPr>
        <w:jc w:val="both"/>
      </w:pPr>
      <w:r w:rsidRPr="0085218B">
        <w:t>Wbudowany DHCP serwer i klient.</w:t>
      </w:r>
    </w:p>
    <w:p w:rsidR="0085218B" w:rsidRDefault="0085218B" w:rsidP="002C3ECB">
      <w:pPr>
        <w:pStyle w:val="Akapitzlist"/>
        <w:numPr>
          <w:ilvl w:val="0"/>
          <w:numId w:val="16"/>
        </w:numPr>
        <w:jc w:val="both"/>
      </w:pPr>
      <w:r w:rsidRPr="0085218B">
        <w:t xml:space="preserve">Możliwość instalacji min. dwóch wersji oprogramowania </w:t>
      </w:r>
      <w:r>
        <w:t>–</w:t>
      </w:r>
      <w:r w:rsidRPr="0085218B">
        <w:t xml:space="preserve"> </w:t>
      </w:r>
      <w:proofErr w:type="spellStart"/>
      <w:r w:rsidRPr="0085218B">
        <w:t>firmware</w:t>
      </w:r>
      <w:proofErr w:type="spellEnd"/>
    </w:p>
    <w:p w:rsidR="0085218B" w:rsidRDefault="0085218B" w:rsidP="002C3ECB">
      <w:pPr>
        <w:pStyle w:val="Akapitzlist"/>
        <w:numPr>
          <w:ilvl w:val="0"/>
          <w:numId w:val="16"/>
        </w:numPr>
        <w:jc w:val="both"/>
      </w:pPr>
      <w:r w:rsidRPr="0085218B">
        <w:t xml:space="preserve">Możliwość przechowywania min. kilkunastu wersji konfiguracji </w:t>
      </w:r>
      <w:r>
        <w:t>w plikach tekstowych w pamięci</w:t>
      </w:r>
    </w:p>
    <w:p w:rsidR="0085218B" w:rsidRPr="0085218B" w:rsidRDefault="0085218B" w:rsidP="002C3ECB">
      <w:pPr>
        <w:pStyle w:val="Akapitzlist"/>
        <w:numPr>
          <w:ilvl w:val="0"/>
          <w:numId w:val="16"/>
        </w:numPr>
        <w:jc w:val="both"/>
      </w:pPr>
      <w:proofErr w:type="spellStart"/>
      <w:r w:rsidRPr="0085218B">
        <w:rPr>
          <w:lang w:val="en-US"/>
        </w:rPr>
        <w:t>Możliw</w:t>
      </w:r>
      <w:r>
        <w:rPr>
          <w:lang w:val="en-US"/>
        </w:rPr>
        <w:t>ość</w:t>
      </w:r>
      <w:proofErr w:type="spellEnd"/>
      <w:r>
        <w:rPr>
          <w:lang w:val="en-US"/>
        </w:rPr>
        <w:t xml:space="preserve"> </w:t>
      </w:r>
      <w:proofErr w:type="spellStart"/>
      <w:r>
        <w:rPr>
          <w:lang w:val="en-US"/>
        </w:rPr>
        <w:t>monitorowania</w:t>
      </w:r>
      <w:proofErr w:type="spellEnd"/>
      <w:r>
        <w:rPr>
          <w:lang w:val="en-US"/>
        </w:rPr>
        <w:t xml:space="preserve"> </w:t>
      </w:r>
      <w:proofErr w:type="spellStart"/>
      <w:r>
        <w:rPr>
          <w:lang w:val="en-US"/>
        </w:rPr>
        <w:t>zajętości</w:t>
      </w:r>
      <w:proofErr w:type="spellEnd"/>
      <w:r>
        <w:rPr>
          <w:lang w:val="en-US"/>
        </w:rPr>
        <w:t xml:space="preserve"> CPU</w:t>
      </w:r>
    </w:p>
    <w:p w:rsidR="0085218B" w:rsidRDefault="0085218B" w:rsidP="002C3ECB">
      <w:pPr>
        <w:pStyle w:val="Akapitzlist"/>
        <w:numPr>
          <w:ilvl w:val="0"/>
          <w:numId w:val="16"/>
        </w:numPr>
        <w:jc w:val="both"/>
      </w:pPr>
      <w:r w:rsidRPr="0085218B">
        <w:t>Lokalna i zdalna możliwość monitoringu pakietów (</w:t>
      </w:r>
      <w:proofErr w:type="spellStart"/>
      <w:r w:rsidRPr="0085218B">
        <w:t>Local</w:t>
      </w:r>
      <w:proofErr w:type="spellEnd"/>
      <w:r w:rsidRPr="0085218B">
        <w:t xml:space="preserve"> and Remote Mirroring)</w:t>
      </w:r>
    </w:p>
    <w:p w:rsidR="0085218B" w:rsidRPr="0085218B" w:rsidRDefault="0085218B" w:rsidP="0085218B">
      <w:pPr>
        <w:jc w:val="both"/>
      </w:pPr>
      <w:r w:rsidRPr="0085218B">
        <w:t>Obsługa routingu IPv4:</w:t>
      </w:r>
    </w:p>
    <w:p w:rsidR="0085218B" w:rsidRDefault="0085218B" w:rsidP="002C3ECB">
      <w:pPr>
        <w:pStyle w:val="Akapitzlist"/>
        <w:numPr>
          <w:ilvl w:val="0"/>
          <w:numId w:val="17"/>
        </w:numPr>
        <w:jc w:val="both"/>
      </w:pPr>
      <w:r w:rsidRPr="0085218B">
        <w:t xml:space="preserve">Sprzętowa obsługa routingu IPv4 – </w:t>
      </w:r>
      <w:proofErr w:type="spellStart"/>
      <w:r w:rsidRPr="0085218B">
        <w:t>forwarding</w:t>
      </w:r>
      <w:proofErr w:type="spellEnd"/>
      <w:r w:rsidRPr="0085218B">
        <w:t>.</w:t>
      </w:r>
    </w:p>
    <w:p w:rsidR="0085218B" w:rsidRDefault="0085218B" w:rsidP="002C3ECB">
      <w:pPr>
        <w:pStyle w:val="Akapitzlist"/>
        <w:numPr>
          <w:ilvl w:val="0"/>
          <w:numId w:val="17"/>
        </w:numPr>
        <w:jc w:val="both"/>
      </w:pPr>
      <w:r w:rsidRPr="0085218B">
        <w:t>Pojemność tabeli routingu min. 450 wpisów.</w:t>
      </w:r>
    </w:p>
    <w:p w:rsidR="0085218B" w:rsidRDefault="0085218B" w:rsidP="002C3ECB">
      <w:pPr>
        <w:pStyle w:val="Akapitzlist"/>
        <w:numPr>
          <w:ilvl w:val="0"/>
          <w:numId w:val="17"/>
        </w:numPr>
        <w:jc w:val="both"/>
      </w:pPr>
      <w:r w:rsidRPr="0085218B">
        <w:t>Routing statyczny.</w:t>
      </w:r>
    </w:p>
    <w:p w:rsidR="0085218B" w:rsidRDefault="0085218B" w:rsidP="002C3ECB">
      <w:pPr>
        <w:pStyle w:val="Akapitzlist"/>
        <w:numPr>
          <w:ilvl w:val="0"/>
          <w:numId w:val="17"/>
        </w:numPr>
        <w:jc w:val="both"/>
      </w:pPr>
      <w:r w:rsidRPr="0085218B">
        <w:t>Obsługa routingu dynamicznego IPv4 ze wsparciem przynajmniej dla protokołu RIPv1/v2.</w:t>
      </w:r>
    </w:p>
    <w:p w:rsidR="0085218B" w:rsidRDefault="0085218B" w:rsidP="002C3ECB">
      <w:pPr>
        <w:pStyle w:val="Akapitzlist"/>
        <w:numPr>
          <w:ilvl w:val="0"/>
          <w:numId w:val="17"/>
        </w:numPr>
        <w:jc w:val="both"/>
        <w:rPr>
          <w:lang w:val="en-US"/>
        </w:rPr>
      </w:pPr>
      <w:r w:rsidRPr="0085218B">
        <w:rPr>
          <w:lang w:val="en-US"/>
        </w:rPr>
        <w:t xml:space="preserve">Policy Based Routing </w:t>
      </w:r>
      <w:proofErr w:type="spellStart"/>
      <w:r w:rsidRPr="0085218B">
        <w:rPr>
          <w:lang w:val="en-US"/>
        </w:rPr>
        <w:t>dla</w:t>
      </w:r>
      <w:proofErr w:type="spellEnd"/>
      <w:r w:rsidRPr="0085218B">
        <w:rPr>
          <w:lang w:val="en-US"/>
        </w:rPr>
        <w:t xml:space="preserve"> IPv4.</w:t>
      </w:r>
    </w:p>
    <w:p w:rsidR="0085218B" w:rsidRDefault="0085218B" w:rsidP="002C3ECB">
      <w:pPr>
        <w:pStyle w:val="Akapitzlist"/>
        <w:numPr>
          <w:ilvl w:val="0"/>
          <w:numId w:val="17"/>
        </w:numPr>
        <w:jc w:val="both"/>
      </w:pPr>
      <w:r w:rsidRPr="0085218B">
        <w:t>Możliwość licencyjnej rozbudowy rozszerzającej funkcje routingu o protokół OSPF.</w:t>
      </w:r>
    </w:p>
    <w:p w:rsidR="0085218B" w:rsidRPr="0085218B" w:rsidRDefault="0085218B" w:rsidP="0085218B">
      <w:pPr>
        <w:jc w:val="both"/>
      </w:pPr>
      <w:r w:rsidRPr="0085218B">
        <w:t>Obsługa routingu IPv6:</w:t>
      </w:r>
    </w:p>
    <w:p w:rsidR="0085218B" w:rsidRDefault="0085218B" w:rsidP="002C3ECB">
      <w:pPr>
        <w:pStyle w:val="Akapitzlist"/>
        <w:numPr>
          <w:ilvl w:val="0"/>
          <w:numId w:val="18"/>
        </w:numPr>
        <w:jc w:val="both"/>
      </w:pPr>
      <w:r w:rsidRPr="0085218B">
        <w:t xml:space="preserve">Sprzętowa obsługa routingu IPv6 – </w:t>
      </w:r>
      <w:proofErr w:type="spellStart"/>
      <w:r w:rsidRPr="0085218B">
        <w:t>forwarding</w:t>
      </w:r>
      <w:proofErr w:type="spellEnd"/>
      <w:r w:rsidRPr="0085218B">
        <w:t>.</w:t>
      </w:r>
    </w:p>
    <w:p w:rsidR="0085218B" w:rsidRDefault="0085218B" w:rsidP="002C3ECB">
      <w:pPr>
        <w:pStyle w:val="Akapitzlist"/>
        <w:numPr>
          <w:ilvl w:val="0"/>
          <w:numId w:val="18"/>
        </w:numPr>
        <w:jc w:val="both"/>
      </w:pPr>
      <w:r w:rsidRPr="0085218B">
        <w:t>Pojemność tabeli routingu min. 225 wpisów.</w:t>
      </w:r>
    </w:p>
    <w:p w:rsidR="0085218B" w:rsidRDefault="0085218B" w:rsidP="002C3ECB">
      <w:pPr>
        <w:pStyle w:val="Akapitzlist"/>
        <w:numPr>
          <w:ilvl w:val="0"/>
          <w:numId w:val="18"/>
        </w:numPr>
        <w:jc w:val="both"/>
      </w:pPr>
      <w:r w:rsidRPr="0085218B">
        <w:t>Routing statyczny.</w:t>
      </w:r>
    </w:p>
    <w:p w:rsidR="0085218B" w:rsidRDefault="0085218B" w:rsidP="002C3ECB">
      <w:pPr>
        <w:pStyle w:val="Akapitzlist"/>
        <w:numPr>
          <w:ilvl w:val="0"/>
          <w:numId w:val="18"/>
        </w:numPr>
        <w:jc w:val="both"/>
      </w:pPr>
      <w:r w:rsidRPr="0085218B">
        <w:t xml:space="preserve">Obsługa routingu dynamicznego dla IPv6 ze wsparciem przynajmniej dla protokołu </w:t>
      </w:r>
      <w:proofErr w:type="spellStart"/>
      <w:r w:rsidRPr="0085218B">
        <w:t>RIPng</w:t>
      </w:r>
      <w:proofErr w:type="spellEnd"/>
      <w:r w:rsidRPr="0085218B">
        <w:t>.</w:t>
      </w:r>
    </w:p>
    <w:p w:rsidR="0085218B" w:rsidRDefault="0085218B" w:rsidP="002C3ECB">
      <w:pPr>
        <w:pStyle w:val="Akapitzlist"/>
        <w:numPr>
          <w:ilvl w:val="0"/>
          <w:numId w:val="18"/>
        </w:numPr>
        <w:jc w:val="both"/>
        <w:rPr>
          <w:lang w:val="en-US"/>
        </w:rPr>
      </w:pPr>
      <w:r w:rsidRPr="00BC0645">
        <w:rPr>
          <w:lang w:val="en-US"/>
        </w:rPr>
        <w:t xml:space="preserve">Policy Based Routing </w:t>
      </w:r>
      <w:proofErr w:type="spellStart"/>
      <w:r w:rsidRPr="00BC0645">
        <w:rPr>
          <w:lang w:val="en-US"/>
        </w:rPr>
        <w:t>dla</w:t>
      </w:r>
      <w:proofErr w:type="spellEnd"/>
      <w:r w:rsidRPr="00BC0645">
        <w:rPr>
          <w:lang w:val="en-US"/>
        </w:rPr>
        <w:t xml:space="preserve"> IPv6.</w:t>
      </w:r>
    </w:p>
    <w:p w:rsidR="0085218B" w:rsidRPr="0085218B" w:rsidRDefault="0085218B" w:rsidP="002C3ECB">
      <w:pPr>
        <w:pStyle w:val="Akapitzlist"/>
        <w:numPr>
          <w:ilvl w:val="0"/>
          <w:numId w:val="18"/>
        </w:numPr>
        <w:jc w:val="both"/>
      </w:pPr>
      <w:r w:rsidRPr="0085218B">
        <w:t>Możliwość licencyjnej rozbudowy rozszerzającej funkcje routingu o protokół OSPF v3.</w:t>
      </w:r>
    </w:p>
    <w:p w:rsidR="0085218B" w:rsidRPr="0085218B" w:rsidRDefault="00BC0645" w:rsidP="0085218B">
      <w:pPr>
        <w:jc w:val="both"/>
      </w:pPr>
      <w:r>
        <w:t xml:space="preserve">Obsługa ruchu </w:t>
      </w:r>
      <w:proofErr w:type="spellStart"/>
      <w:r>
        <w:t>multicast</w:t>
      </w:r>
      <w:proofErr w:type="spellEnd"/>
      <w:r>
        <w:t>:</w:t>
      </w:r>
    </w:p>
    <w:p w:rsidR="0085218B" w:rsidRDefault="0085218B" w:rsidP="002C3ECB">
      <w:pPr>
        <w:pStyle w:val="Akapitzlist"/>
        <w:numPr>
          <w:ilvl w:val="0"/>
          <w:numId w:val="19"/>
        </w:numPr>
        <w:jc w:val="both"/>
      </w:pPr>
      <w:r w:rsidRPr="0085218B">
        <w:t xml:space="preserve">Statyczne przyłączenie do grupy </w:t>
      </w:r>
      <w:proofErr w:type="spellStart"/>
      <w:r w:rsidRPr="0085218B">
        <w:t>multicast</w:t>
      </w:r>
      <w:proofErr w:type="spellEnd"/>
      <w:r w:rsidRPr="0085218B">
        <w:t>.</w:t>
      </w:r>
    </w:p>
    <w:p w:rsidR="0085218B" w:rsidRDefault="0085218B" w:rsidP="002C3ECB">
      <w:pPr>
        <w:pStyle w:val="Akapitzlist"/>
        <w:numPr>
          <w:ilvl w:val="0"/>
          <w:numId w:val="19"/>
        </w:numPr>
        <w:jc w:val="both"/>
      </w:pPr>
      <w:r w:rsidRPr="0085218B">
        <w:t>Filtrowanie IGMP.</w:t>
      </w:r>
    </w:p>
    <w:p w:rsidR="0085218B" w:rsidRDefault="0085218B" w:rsidP="002C3ECB">
      <w:pPr>
        <w:pStyle w:val="Akapitzlist"/>
        <w:numPr>
          <w:ilvl w:val="0"/>
          <w:numId w:val="19"/>
        </w:numPr>
        <w:jc w:val="both"/>
      </w:pPr>
      <w:r w:rsidRPr="0085218B">
        <w:t>Obsługa IGMP v1 (RFC 1112).</w:t>
      </w:r>
    </w:p>
    <w:p w:rsidR="0085218B" w:rsidRDefault="0085218B" w:rsidP="002C3ECB">
      <w:pPr>
        <w:pStyle w:val="Akapitzlist"/>
        <w:numPr>
          <w:ilvl w:val="0"/>
          <w:numId w:val="19"/>
        </w:numPr>
        <w:jc w:val="both"/>
      </w:pPr>
      <w:r w:rsidRPr="0085218B">
        <w:t>Obsługa IGMP v2 (RFC 2236).</w:t>
      </w:r>
    </w:p>
    <w:p w:rsidR="0085218B" w:rsidRDefault="0085218B" w:rsidP="002C3ECB">
      <w:pPr>
        <w:pStyle w:val="Akapitzlist"/>
        <w:numPr>
          <w:ilvl w:val="0"/>
          <w:numId w:val="19"/>
        </w:numPr>
        <w:jc w:val="both"/>
      </w:pPr>
      <w:r w:rsidRPr="0085218B">
        <w:t>Obsługa IGMP v3 (RFC 3376).</w:t>
      </w:r>
    </w:p>
    <w:p w:rsidR="0085218B" w:rsidRDefault="0085218B" w:rsidP="002C3ECB">
      <w:pPr>
        <w:pStyle w:val="Akapitzlist"/>
        <w:numPr>
          <w:ilvl w:val="0"/>
          <w:numId w:val="19"/>
        </w:numPr>
        <w:jc w:val="both"/>
        <w:rPr>
          <w:lang w:val="en-US"/>
        </w:rPr>
      </w:pPr>
      <w:proofErr w:type="spellStart"/>
      <w:r w:rsidRPr="00BC0645">
        <w:rPr>
          <w:lang w:val="en-US"/>
        </w:rPr>
        <w:t>Obsługa</w:t>
      </w:r>
      <w:proofErr w:type="spellEnd"/>
      <w:r w:rsidRPr="00BC0645">
        <w:rPr>
          <w:lang w:val="en-US"/>
        </w:rPr>
        <w:t xml:space="preserve"> IGMP v1/v2/v3 snooping. </w:t>
      </w:r>
    </w:p>
    <w:p w:rsidR="0085218B" w:rsidRPr="0085218B" w:rsidRDefault="0085218B" w:rsidP="0085218B">
      <w:pPr>
        <w:jc w:val="both"/>
      </w:pPr>
      <w:r w:rsidRPr="0085218B">
        <w:t>Bezpieczeństwo sieciowe:</w:t>
      </w:r>
    </w:p>
    <w:p w:rsidR="0085218B" w:rsidRDefault="0085218B" w:rsidP="002C3ECB">
      <w:pPr>
        <w:pStyle w:val="Akapitzlist"/>
        <w:numPr>
          <w:ilvl w:val="0"/>
          <w:numId w:val="20"/>
        </w:numPr>
        <w:jc w:val="both"/>
      </w:pPr>
      <w:r w:rsidRPr="0085218B">
        <w:t>Obsługa uwierzytelniania stacji roboczych z wykorzystaniem mechanizmów:</w:t>
      </w:r>
    </w:p>
    <w:p w:rsidR="0085218B" w:rsidRDefault="0085218B" w:rsidP="002C3ECB">
      <w:pPr>
        <w:pStyle w:val="Akapitzlist"/>
        <w:numPr>
          <w:ilvl w:val="0"/>
          <w:numId w:val="21"/>
        </w:numPr>
        <w:jc w:val="both"/>
        <w:rPr>
          <w:lang w:val="en-US"/>
        </w:rPr>
      </w:pPr>
      <w:r w:rsidRPr="00BC0645">
        <w:rPr>
          <w:lang w:val="en-US"/>
        </w:rPr>
        <w:t>IEEE 802.1x,</w:t>
      </w:r>
    </w:p>
    <w:p w:rsidR="0085218B" w:rsidRDefault="0085218B" w:rsidP="002C3ECB">
      <w:pPr>
        <w:pStyle w:val="Akapitzlist"/>
        <w:numPr>
          <w:ilvl w:val="0"/>
          <w:numId w:val="21"/>
        </w:numPr>
        <w:jc w:val="both"/>
        <w:rPr>
          <w:lang w:val="en-US"/>
        </w:rPr>
      </w:pPr>
      <w:r w:rsidRPr="00BC0645">
        <w:rPr>
          <w:lang w:val="en-US"/>
        </w:rPr>
        <w:t>Web-based,</w:t>
      </w:r>
    </w:p>
    <w:p w:rsidR="0085218B" w:rsidRPr="00BC0645" w:rsidRDefault="0085218B" w:rsidP="002C3ECB">
      <w:pPr>
        <w:pStyle w:val="Akapitzlist"/>
        <w:numPr>
          <w:ilvl w:val="0"/>
          <w:numId w:val="21"/>
        </w:numPr>
        <w:jc w:val="both"/>
        <w:rPr>
          <w:lang w:val="en-US"/>
        </w:rPr>
      </w:pPr>
      <w:r w:rsidRPr="0085218B">
        <w:t>Adres MAC.</w:t>
      </w:r>
    </w:p>
    <w:p w:rsidR="0085218B" w:rsidRDefault="0085218B" w:rsidP="002C3ECB">
      <w:pPr>
        <w:pStyle w:val="Akapitzlist"/>
        <w:numPr>
          <w:ilvl w:val="0"/>
          <w:numId w:val="20"/>
        </w:numPr>
        <w:jc w:val="both"/>
      </w:pPr>
      <w:r w:rsidRPr="0085218B">
        <w:t xml:space="preserve">Obsługa wielu sesji uwierzytelniających (min. 4) na jednym porcie. </w:t>
      </w:r>
    </w:p>
    <w:p w:rsidR="0085218B" w:rsidRDefault="0085218B" w:rsidP="002C3ECB">
      <w:pPr>
        <w:pStyle w:val="Akapitzlist"/>
        <w:numPr>
          <w:ilvl w:val="0"/>
          <w:numId w:val="20"/>
        </w:numPr>
        <w:jc w:val="both"/>
      </w:pPr>
      <w:r w:rsidRPr="0085218B">
        <w:lastRenderedPageBreak/>
        <w:t xml:space="preserve">Przydział sieci VLAN, ACL i parametrów </w:t>
      </w:r>
      <w:proofErr w:type="spellStart"/>
      <w:r w:rsidRPr="0085218B">
        <w:t>QoS</w:t>
      </w:r>
      <w:proofErr w:type="spellEnd"/>
      <w:r w:rsidRPr="0085218B">
        <w:t xml:space="preserve"> podczas uwierzytelniania.</w:t>
      </w:r>
    </w:p>
    <w:p w:rsidR="0085218B" w:rsidRDefault="0085218B" w:rsidP="002C3ECB">
      <w:pPr>
        <w:pStyle w:val="Akapitzlist"/>
        <w:numPr>
          <w:ilvl w:val="0"/>
          <w:numId w:val="20"/>
        </w:numPr>
        <w:jc w:val="both"/>
      </w:pPr>
      <w:r w:rsidRPr="0085218B">
        <w:t>Wsparcie dla profilowania urządzeń podłączających się do przełącznika.</w:t>
      </w:r>
    </w:p>
    <w:p w:rsidR="00BC0645" w:rsidRDefault="0085218B" w:rsidP="002C3ECB">
      <w:pPr>
        <w:pStyle w:val="Akapitzlist"/>
        <w:numPr>
          <w:ilvl w:val="0"/>
          <w:numId w:val="20"/>
        </w:numPr>
        <w:jc w:val="both"/>
      </w:pPr>
      <w:r w:rsidRPr="0085218B">
        <w:t xml:space="preserve">Profil oznacza połączenie: </w:t>
      </w:r>
    </w:p>
    <w:p w:rsidR="0085218B" w:rsidRDefault="00BC0645" w:rsidP="002C3ECB">
      <w:pPr>
        <w:pStyle w:val="Akapitzlist"/>
        <w:numPr>
          <w:ilvl w:val="0"/>
          <w:numId w:val="22"/>
        </w:numPr>
        <w:jc w:val="both"/>
      </w:pPr>
      <w:r>
        <w:t>definicji sieci VLAN,</w:t>
      </w:r>
    </w:p>
    <w:p w:rsidR="0085218B" w:rsidRDefault="0085218B" w:rsidP="002C3ECB">
      <w:pPr>
        <w:pStyle w:val="Akapitzlist"/>
        <w:numPr>
          <w:ilvl w:val="0"/>
          <w:numId w:val="22"/>
        </w:numPr>
        <w:jc w:val="both"/>
      </w:pPr>
      <w:r w:rsidRPr="0085218B">
        <w:t xml:space="preserve">reguły filtrowania w warstwach L2-L4 dla IPv4 i IPv6, </w:t>
      </w:r>
    </w:p>
    <w:p w:rsidR="0085218B" w:rsidRDefault="0085218B" w:rsidP="002C3ECB">
      <w:pPr>
        <w:pStyle w:val="Akapitzlist"/>
        <w:numPr>
          <w:ilvl w:val="0"/>
          <w:numId w:val="22"/>
        </w:numPr>
        <w:jc w:val="both"/>
      </w:pPr>
      <w:r w:rsidRPr="0085218B">
        <w:t>realizację zasad jakości usług w warstwach L2-L4 dla IPv4 i IPv6,</w:t>
      </w:r>
    </w:p>
    <w:p w:rsidR="0085218B" w:rsidRDefault="0085218B" w:rsidP="002C3ECB">
      <w:pPr>
        <w:pStyle w:val="Akapitzlist"/>
        <w:numPr>
          <w:ilvl w:val="0"/>
          <w:numId w:val="22"/>
        </w:numPr>
        <w:jc w:val="both"/>
      </w:pPr>
      <w:r w:rsidRPr="0085218B">
        <w:t xml:space="preserve">realizację zasad ograniczania prędkości dla IPv4 i IPv6 w warstwach L2-L4. </w:t>
      </w:r>
    </w:p>
    <w:p w:rsidR="0085218B" w:rsidRDefault="0085218B" w:rsidP="002C3ECB">
      <w:pPr>
        <w:pStyle w:val="Akapitzlist"/>
        <w:numPr>
          <w:ilvl w:val="0"/>
          <w:numId w:val="20"/>
        </w:numPr>
        <w:jc w:val="both"/>
      </w:pPr>
      <w:r w:rsidRPr="0085218B">
        <w:t xml:space="preserve">Obsługa </w:t>
      </w:r>
      <w:proofErr w:type="spellStart"/>
      <w:r w:rsidRPr="0085218B">
        <w:t>Guest</w:t>
      </w:r>
      <w:proofErr w:type="spellEnd"/>
      <w:r w:rsidRPr="0085218B">
        <w:t xml:space="preserve"> VLAN.</w:t>
      </w:r>
    </w:p>
    <w:p w:rsidR="0085218B" w:rsidRDefault="0085218B" w:rsidP="002C3ECB">
      <w:pPr>
        <w:pStyle w:val="Akapitzlist"/>
        <w:numPr>
          <w:ilvl w:val="0"/>
          <w:numId w:val="20"/>
        </w:numPr>
        <w:jc w:val="both"/>
      </w:pPr>
      <w:r w:rsidRPr="0085218B">
        <w:t xml:space="preserve">Obsługa funkcjonalności </w:t>
      </w:r>
      <w:proofErr w:type="spellStart"/>
      <w:r w:rsidRPr="0085218B">
        <w:t>Kerberos</w:t>
      </w:r>
      <w:proofErr w:type="spellEnd"/>
      <w:r w:rsidRPr="0085218B">
        <w:t xml:space="preserve"> </w:t>
      </w:r>
      <w:proofErr w:type="spellStart"/>
      <w:r w:rsidRPr="0085218B">
        <w:t>snooping</w:t>
      </w:r>
      <w:proofErr w:type="spellEnd"/>
      <w:r w:rsidRPr="0085218B">
        <w:t xml:space="preserve"> - przechwytywanie autoryzacji użytkowników z wykorzystaniem protokołu </w:t>
      </w:r>
      <w:proofErr w:type="spellStart"/>
      <w:r w:rsidRPr="0085218B">
        <w:t>Kerberos</w:t>
      </w:r>
      <w:proofErr w:type="spellEnd"/>
      <w:r w:rsidRPr="0085218B">
        <w:t>.</w:t>
      </w:r>
    </w:p>
    <w:p w:rsidR="0085218B" w:rsidRPr="00BC0645" w:rsidRDefault="0085218B" w:rsidP="002C3ECB">
      <w:pPr>
        <w:pStyle w:val="Akapitzlist"/>
        <w:numPr>
          <w:ilvl w:val="0"/>
          <w:numId w:val="20"/>
        </w:numPr>
        <w:jc w:val="both"/>
      </w:pPr>
      <w:proofErr w:type="spellStart"/>
      <w:r w:rsidRPr="00BC0645">
        <w:rPr>
          <w:lang w:val="en-US"/>
        </w:rPr>
        <w:t>Obsługa</w:t>
      </w:r>
      <w:proofErr w:type="spellEnd"/>
      <w:r w:rsidRPr="00BC0645">
        <w:rPr>
          <w:lang w:val="en-US"/>
        </w:rPr>
        <w:t xml:space="preserve"> TACACS+ (RFC 1492).</w:t>
      </w:r>
    </w:p>
    <w:p w:rsidR="0085218B" w:rsidRPr="00BC0645" w:rsidRDefault="0085218B" w:rsidP="002C3ECB">
      <w:pPr>
        <w:pStyle w:val="Akapitzlist"/>
        <w:numPr>
          <w:ilvl w:val="0"/>
          <w:numId w:val="20"/>
        </w:numPr>
        <w:jc w:val="both"/>
      </w:pPr>
      <w:proofErr w:type="spellStart"/>
      <w:r w:rsidRPr="00BC0645">
        <w:rPr>
          <w:lang w:val="en-US"/>
        </w:rPr>
        <w:t>Obsługa</w:t>
      </w:r>
      <w:proofErr w:type="spellEnd"/>
      <w:r w:rsidRPr="00BC0645">
        <w:rPr>
          <w:lang w:val="en-US"/>
        </w:rPr>
        <w:t xml:space="preserve"> RADIUS Authentication (RFC 2865).</w:t>
      </w:r>
    </w:p>
    <w:p w:rsidR="0085218B" w:rsidRPr="00BC0645" w:rsidRDefault="0085218B" w:rsidP="002C3ECB">
      <w:pPr>
        <w:pStyle w:val="Akapitzlist"/>
        <w:numPr>
          <w:ilvl w:val="0"/>
          <w:numId w:val="20"/>
        </w:numPr>
        <w:jc w:val="both"/>
      </w:pPr>
      <w:proofErr w:type="spellStart"/>
      <w:r w:rsidRPr="00BC0645">
        <w:rPr>
          <w:lang w:val="en-US"/>
        </w:rPr>
        <w:t>Obsługa</w:t>
      </w:r>
      <w:proofErr w:type="spellEnd"/>
      <w:r w:rsidRPr="00BC0645">
        <w:rPr>
          <w:lang w:val="en-US"/>
        </w:rPr>
        <w:t xml:space="preserve"> RADIUS Accounting (RFC 2866).</w:t>
      </w:r>
    </w:p>
    <w:p w:rsidR="0085218B" w:rsidRDefault="0085218B" w:rsidP="002C3ECB">
      <w:pPr>
        <w:pStyle w:val="Akapitzlist"/>
        <w:numPr>
          <w:ilvl w:val="0"/>
          <w:numId w:val="20"/>
        </w:numPr>
        <w:jc w:val="both"/>
      </w:pPr>
      <w:r w:rsidRPr="0085218B">
        <w:t>Dwukierunkowe (</w:t>
      </w:r>
      <w:proofErr w:type="spellStart"/>
      <w:r w:rsidRPr="0085218B">
        <w:t>ingress</w:t>
      </w:r>
      <w:proofErr w:type="spellEnd"/>
      <w:r w:rsidRPr="0085218B">
        <w:t xml:space="preserve"> oraz </w:t>
      </w:r>
      <w:proofErr w:type="spellStart"/>
      <w:r w:rsidRPr="0085218B">
        <w:t>egress</w:t>
      </w:r>
      <w:proofErr w:type="spellEnd"/>
      <w:r w:rsidRPr="0085218B">
        <w:t xml:space="preserve">) listy kontroli dostępu (ACL) pracujące na warstwie 2, 3 i 4. </w:t>
      </w:r>
    </w:p>
    <w:p w:rsidR="0085218B" w:rsidRDefault="0085218B" w:rsidP="002C3ECB">
      <w:pPr>
        <w:pStyle w:val="Akapitzlist"/>
        <w:numPr>
          <w:ilvl w:val="0"/>
          <w:numId w:val="20"/>
        </w:numPr>
        <w:jc w:val="both"/>
      </w:pPr>
      <w:r w:rsidRPr="0085218B">
        <w:t>Listy kontroli dostępu ACL realizowane w sprzęcie bez zmniejszenia wydajności przełącznika.</w:t>
      </w:r>
    </w:p>
    <w:p w:rsidR="0085218B" w:rsidRDefault="0085218B" w:rsidP="002C3ECB">
      <w:pPr>
        <w:pStyle w:val="Akapitzlist"/>
        <w:numPr>
          <w:ilvl w:val="0"/>
          <w:numId w:val="20"/>
        </w:numPr>
        <w:jc w:val="both"/>
      </w:pPr>
      <w:r w:rsidRPr="0085218B">
        <w:t>Obsługa bezpiecznego transferu plików SCP/SFTP.</w:t>
      </w:r>
    </w:p>
    <w:p w:rsidR="0085218B" w:rsidRPr="00BC0645" w:rsidRDefault="0085218B" w:rsidP="002C3ECB">
      <w:pPr>
        <w:pStyle w:val="Akapitzlist"/>
        <w:numPr>
          <w:ilvl w:val="0"/>
          <w:numId w:val="20"/>
        </w:numPr>
        <w:jc w:val="both"/>
      </w:pPr>
      <w:proofErr w:type="spellStart"/>
      <w:r w:rsidRPr="00BC0645">
        <w:rPr>
          <w:lang w:val="en-US"/>
        </w:rPr>
        <w:t>Obsługa</w:t>
      </w:r>
      <w:proofErr w:type="spellEnd"/>
      <w:r w:rsidRPr="00BC0645">
        <w:rPr>
          <w:lang w:val="en-US"/>
        </w:rPr>
        <w:t xml:space="preserve"> DHCP Option 82.</w:t>
      </w:r>
    </w:p>
    <w:p w:rsidR="0085218B" w:rsidRPr="00BC0645" w:rsidRDefault="0085218B" w:rsidP="002C3ECB">
      <w:pPr>
        <w:pStyle w:val="Akapitzlist"/>
        <w:numPr>
          <w:ilvl w:val="0"/>
          <w:numId w:val="20"/>
        </w:numPr>
        <w:jc w:val="both"/>
      </w:pPr>
      <w:proofErr w:type="spellStart"/>
      <w:r w:rsidRPr="00BC0645">
        <w:rPr>
          <w:lang w:val="en-US"/>
        </w:rPr>
        <w:t>Obsługa</w:t>
      </w:r>
      <w:proofErr w:type="spellEnd"/>
      <w:r w:rsidRPr="00BC0645">
        <w:rPr>
          <w:lang w:val="en-US"/>
        </w:rPr>
        <w:t xml:space="preserve"> Trusted DHCP Server.</w:t>
      </w:r>
    </w:p>
    <w:p w:rsidR="0085218B" w:rsidRDefault="0085218B" w:rsidP="002C3ECB">
      <w:pPr>
        <w:pStyle w:val="Akapitzlist"/>
        <w:numPr>
          <w:ilvl w:val="0"/>
          <w:numId w:val="20"/>
        </w:numPr>
        <w:jc w:val="both"/>
      </w:pPr>
      <w:r w:rsidRPr="0085218B">
        <w:t xml:space="preserve">Obsługa DHCP </w:t>
      </w:r>
      <w:proofErr w:type="spellStart"/>
      <w:r w:rsidRPr="0085218B">
        <w:t>Snooping</w:t>
      </w:r>
      <w:proofErr w:type="spellEnd"/>
      <w:r w:rsidRPr="0085218B">
        <w:t>.</w:t>
      </w:r>
    </w:p>
    <w:p w:rsidR="0085218B" w:rsidRDefault="0085218B" w:rsidP="002C3ECB">
      <w:pPr>
        <w:pStyle w:val="Akapitzlist"/>
        <w:numPr>
          <w:ilvl w:val="0"/>
          <w:numId w:val="20"/>
        </w:numPr>
        <w:jc w:val="both"/>
      </w:pPr>
      <w:r w:rsidRPr="0085218B">
        <w:t>Ograniczanie przepustowości (</w:t>
      </w:r>
      <w:proofErr w:type="spellStart"/>
      <w:r w:rsidRPr="0085218B">
        <w:t>rate</w:t>
      </w:r>
      <w:proofErr w:type="spellEnd"/>
      <w:r w:rsidRPr="0085218B">
        <w:t xml:space="preserve"> </w:t>
      </w:r>
      <w:proofErr w:type="spellStart"/>
      <w:r w:rsidRPr="0085218B">
        <w:t>limiting</w:t>
      </w:r>
      <w:proofErr w:type="spellEnd"/>
      <w:r w:rsidRPr="0085218B">
        <w:t xml:space="preserve">) na interfejsach wyjściowych z kwantem 8 </w:t>
      </w:r>
      <w:proofErr w:type="spellStart"/>
      <w:r w:rsidRPr="0085218B">
        <w:t>kb</w:t>
      </w:r>
      <w:proofErr w:type="spellEnd"/>
      <w:r w:rsidRPr="0085218B">
        <w:t>/s.</w:t>
      </w:r>
    </w:p>
    <w:p w:rsidR="0085218B" w:rsidRDefault="0085218B" w:rsidP="002C3ECB">
      <w:pPr>
        <w:pStyle w:val="Akapitzlist"/>
        <w:numPr>
          <w:ilvl w:val="0"/>
          <w:numId w:val="20"/>
        </w:numPr>
        <w:jc w:val="both"/>
        <w:rPr>
          <w:lang w:val="en-US"/>
        </w:rPr>
      </w:pPr>
      <w:proofErr w:type="spellStart"/>
      <w:r w:rsidRPr="00BC0645">
        <w:rPr>
          <w:lang w:val="en-US"/>
        </w:rPr>
        <w:t>Obsługa</w:t>
      </w:r>
      <w:proofErr w:type="spellEnd"/>
      <w:r w:rsidRPr="00BC0645">
        <w:rPr>
          <w:lang w:val="en-US"/>
        </w:rPr>
        <w:t xml:space="preserve"> STP (Spinning Tree Protocol) IEEE 802.1D.</w:t>
      </w:r>
    </w:p>
    <w:p w:rsidR="0085218B" w:rsidRDefault="0085218B" w:rsidP="002C3ECB">
      <w:pPr>
        <w:pStyle w:val="Akapitzlist"/>
        <w:numPr>
          <w:ilvl w:val="0"/>
          <w:numId w:val="20"/>
        </w:numPr>
        <w:jc w:val="both"/>
        <w:rPr>
          <w:lang w:val="en-US"/>
        </w:rPr>
      </w:pPr>
      <w:proofErr w:type="spellStart"/>
      <w:r w:rsidRPr="00BC0645">
        <w:rPr>
          <w:lang w:val="en-US"/>
        </w:rPr>
        <w:t>Obsługa</w:t>
      </w:r>
      <w:proofErr w:type="spellEnd"/>
      <w:r w:rsidRPr="00BC0645">
        <w:rPr>
          <w:lang w:val="en-US"/>
        </w:rPr>
        <w:t xml:space="preserve"> RSTP (Rapid Spanning Tree Protocol) IEEE 802.1w.</w:t>
      </w:r>
    </w:p>
    <w:p w:rsidR="0085218B" w:rsidRDefault="0085218B" w:rsidP="002C3ECB">
      <w:pPr>
        <w:pStyle w:val="Akapitzlist"/>
        <w:numPr>
          <w:ilvl w:val="0"/>
          <w:numId w:val="20"/>
        </w:numPr>
        <w:jc w:val="both"/>
        <w:rPr>
          <w:lang w:val="en-US"/>
        </w:rPr>
      </w:pPr>
      <w:proofErr w:type="spellStart"/>
      <w:r w:rsidRPr="00BC0645">
        <w:rPr>
          <w:lang w:val="en-US"/>
        </w:rPr>
        <w:t>Obsługa</w:t>
      </w:r>
      <w:proofErr w:type="spellEnd"/>
      <w:r w:rsidRPr="00BC0645">
        <w:rPr>
          <w:lang w:val="en-US"/>
        </w:rPr>
        <w:t xml:space="preserve"> MSTP (Multiple Spanning Tree Protocol) IEEE 802.1s.</w:t>
      </w:r>
    </w:p>
    <w:p w:rsidR="0085218B" w:rsidRDefault="0085218B" w:rsidP="002C3ECB">
      <w:pPr>
        <w:pStyle w:val="Akapitzlist"/>
        <w:numPr>
          <w:ilvl w:val="0"/>
          <w:numId w:val="20"/>
        </w:numPr>
        <w:jc w:val="both"/>
        <w:rPr>
          <w:lang w:val="en-US"/>
        </w:rPr>
      </w:pPr>
      <w:proofErr w:type="spellStart"/>
      <w:r w:rsidRPr="00BC0645">
        <w:rPr>
          <w:lang w:val="en-US"/>
        </w:rPr>
        <w:t>Obsługa</w:t>
      </w:r>
      <w:proofErr w:type="spellEnd"/>
      <w:r w:rsidRPr="00BC0645">
        <w:rPr>
          <w:lang w:val="en-US"/>
        </w:rPr>
        <w:t xml:space="preserve"> PVST+.</w:t>
      </w:r>
      <w:proofErr w:type="spellStart"/>
      <w:r w:rsidRPr="00BC0645">
        <w:rPr>
          <w:lang w:val="en-US"/>
        </w:rPr>
        <w:t>Obsługa</w:t>
      </w:r>
      <w:proofErr w:type="spellEnd"/>
      <w:r w:rsidRPr="00BC0645">
        <w:rPr>
          <w:lang w:val="en-US"/>
        </w:rPr>
        <w:t xml:space="preserve"> G.8032. </w:t>
      </w:r>
    </w:p>
    <w:p w:rsidR="0085218B" w:rsidRPr="00BC0645" w:rsidRDefault="0085218B" w:rsidP="002C3ECB">
      <w:pPr>
        <w:pStyle w:val="Akapitzlist"/>
        <w:numPr>
          <w:ilvl w:val="0"/>
          <w:numId w:val="20"/>
        </w:numPr>
        <w:jc w:val="both"/>
        <w:rPr>
          <w:lang w:val="en-US"/>
        </w:rPr>
      </w:pPr>
      <w:r w:rsidRPr="0085218B">
        <w:t xml:space="preserve">Obsługa Link </w:t>
      </w:r>
      <w:proofErr w:type="spellStart"/>
      <w:r w:rsidRPr="0085218B">
        <w:t>Aggregation</w:t>
      </w:r>
      <w:proofErr w:type="spellEnd"/>
      <w:r w:rsidRPr="0085218B">
        <w:t xml:space="preserve"> IEEE 802.3ad wraz z LACP – min. 64 grupy po 8 interfejsów.</w:t>
      </w:r>
    </w:p>
    <w:p w:rsidR="00BC0645" w:rsidRDefault="00BC0645" w:rsidP="0085218B">
      <w:pPr>
        <w:jc w:val="both"/>
      </w:pPr>
      <w:r>
        <w:t>Zarządzanie:</w:t>
      </w:r>
    </w:p>
    <w:p w:rsidR="0085218B" w:rsidRDefault="0085218B" w:rsidP="002C3ECB">
      <w:pPr>
        <w:pStyle w:val="Akapitzlist"/>
        <w:numPr>
          <w:ilvl w:val="0"/>
          <w:numId w:val="23"/>
        </w:numPr>
        <w:jc w:val="both"/>
      </w:pPr>
      <w:r w:rsidRPr="0085218B">
        <w:t xml:space="preserve">Obsługa synchronizacji czasu NTP/SNTP. </w:t>
      </w:r>
    </w:p>
    <w:p w:rsidR="0085218B" w:rsidRDefault="0085218B" w:rsidP="002C3ECB">
      <w:pPr>
        <w:pStyle w:val="Akapitzlist"/>
        <w:numPr>
          <w:ilvl w:val="0"/>
          <w:numId w:val="23"/>
        </w:numPr>
        <w:jc w:val="both"/>
      </w:pPr>
      <w:r w:rsidRPr="0085218B">
        <w:t>Zarządzanie przez SNMP v1/v2/v3.</w:t>
      </w:r>
    </w:p>
    <w:p w:rsidR="0085218B" w:rsidRDefault="0085218B" w:rsidP="002C3ECB">
      <w:pPr>
        <w:pStyle w:val="Akapitzlist"/>
        <w:numPr>
          <w:ilvl w:val="0"/>
          <w:numId w:val="23"/>
        </w:numPr>
        <w:jc w:val="both"/>
      </w:pPr>
      <w:r w:rsidRPr="0085218B">
        <w:t xml:space="preserve">Zarządzanie przez przeglądarkę WWW z wykorzystaniem protokołu http i </w:t>
      </w:r>
      <w:proofErr w:type="spellStart"/>
      <w:r w:rsidRPr="0085218B">
        <w:t>https</w:t>
      </w:r>
      <w:proofErr w:type="spellEnd"/>
      <w:r w:rsidRPr="0085218B">
        <w:t>.</w:t>
      </w:r>
    </w:p>
    <w:p w:rsidR="0085218B" w:rsidRDefault="0085218B" w:rsidP="002C3ECB">
      <w:pPr>
        <w:pStyle w:val="Akapitzlist"/>
        <w:numPr>
          <w:ilvl w:val="0"/>
          <w:numId w:val="23"/>
        </w:numPr>
        <w:jc w:val="both"/>
      </w:pPr>
      <w:r w:rsidRPr="0085218B">
        <w:t>Telnet Serwer/Klient dla IPv4 / IPv6.</w:t>
      </w:r>
    </w:p>
    <w:p w:rsidR="0085218B" w:rsidRDefault="0085218B" w:rsidP="002C3ECB">
      <w:pPr>
        <w:pStyle w:val="Akapitzlist"/>
        <w:numPr>
          <w:ilvl w:val="0"/>
          <w:numId w:val="23"/>
        </w:numPr>
        <w:jc w:val="both"/>
      </w:pPr>
      <w:r w:rsidRPr="0085218B">
        <w:t>SSH2 Serwer/Klient dla IPv4 / IPv6.</w:t>
      </w:r>
    </w:p>
    <w:p w:rsidR="0085218B" w:rsidRPr="00BC0645" w:rsidRDefault="0085218B" w:rsidP="002C3ECB">
      <w:pPr>
        <w:pStyle w:val="Akapitzlist"/>
        <w:numPr>
          <w:ilvl w:val="0"/>
          <w:numId w:val="23"/>
        </w:numPr>
        <w:jc w:val="both"/>
      </w:pPr>
      <w:r w:rsidRPr="00BC0645">
        <w:rPr>
          <w:lang w:val="en-US"/>
        </w:rPr>
        <w:t xml:space="preserve">Ping </w:t>
      </w:r>
      <w:proofErr w:type="spellStart"/>
      <w:r w:rsidRPr="00BC0645">
        <w:rPr>
          <w:lang w:val="en-US"/>
        </w:rPr>
        <w:t>dla</w:t>
      </w:r>
      <w:proofErr w:type="spellEnd"/>
      <w:r w:rsidRPr="00BC0645">
        <w:rPr>
          <w:lang w:val="en-US"/>
        </w:rPr>
        <w:t xml:space="preserve"> IPv4 / IPv6.</w:t>
      </w:r>
    </w:p>
    <w:p w:rsidR="0085218B" w:rsidRDefault="0085218B" w:rsidP="002C3ECB">
      <w:pPr>
        <w:pStyle w:val="Akapitzlist"/>
        <w:numPr>
          <w:ilvl w:val="0"/>
          <w:numId w:val="23"/>
        </w:numPr>
        <w:jc w:val="both"/>
      </w:pPr>
      <w:proofErr w:type="spellStart"/>
      <w:r w:rsidRPr="0085218B">
        <w:t>Traceroute</w:t>
      </w:r>
      <w:proofErr w:type="spellEnd"/>
      <w:r w:rsidRPr="0085218B">
        <w:t xml:space="preserve"> dla IPv4 / IPv6.</w:t>
      </w:r>
    </w:p>
    <w:p w:rsidR="0085218B" w:rsidRDefault="0085218B" w:rsidP="002C3ECB">
      <w:pPr>
        <w:pStyle w:val="Akapitzlist"/>
        <w:numPr>
          <w:ilvl w:val="0"/>
          <w:numId w:val="23"/>
        </w:numPr>
        <w:jc w:val="both"/>
      </w:pPr>
      <w:r w:rsidRPr="0085218B">
        <w:t>Obsługa SYSLOG z możliwością definiowania wielu serwerów.</w:t>
      </w:r>
    </w:p>
    <w:p w:rsidR="0085218B" w:rsidRDefault="0085218B" w:rsidP="002C3ECB">
      <w:pPr>
        <w:pStyle w:val="Akapitzlist"/>
        <w:numPr>
          <w:ilvl w:val="0"/>
          <w:numId w:val="23"/>
        </w:numPr>
        <w:jc w:val="both"/>
        <w:rPr>
          <w:lang w:val="en-US"/>
        </w:rPr>
      </w:pPr>
      <w:proofErr w:type="spellStart"/>
      <w:r w:rsidRPr="00BC0645">
        <w:rPr>
          <w:lang w:val="en-US"/>
        </w:rPr>
        <w:t>Obsługa</w:t>
      </w:r>
      <w:proofErr w:type="spellEnd"/>
      <w:r w:rsidRPr="00BC0645">
        <w:rPr>
          <w:lang w:val="en-US"/>
        </w:rPr>
        <w:t xml:space="preserve"> RMON min. 4 </w:t>
      </w:r>
      <w:proofErr w:type="spellStart"/>
      <w:r w:rsidRPr="00BC0645">
        <w:rPr>
          <w:lang w:val="en-US"/>
        </w:rPr>
        <w:t>grupy</w:t>
      </w:r>
      <w:proofErr w:type="spellEnd"/>
      <w:r w:rsidRPr="00BC0645">
        <w:rPr>
          <w:lang w:val="en-US"/>
        </w:rPr>
        <w:t>: Status, History, Alarms, Events (RFC 1757).</w:t>
      </w:r>
    </w:p>
    <w:p w:rsidR="0085218B" w:rsidRPr="00BC0645" w:rsidRDefault="0085218B" w:rsidP="002C3ECB">
      <w:pPr>
        <w:pStyle w:val="Akapitzlist"/>
        <w:numPr>
          <w:ilvl w:val="0"/>
          <w:numId w:val="23"/>
        </w:numPr>
        <w:jc w:val="both"/>
        <w:rPr>
          <w:lang w:val="en-US"/>
        </w:rPr>
      </w:pPr>
      <w:r w:rsidRPr="0085218B">
        <w:t>Obsługa RMON2 (RFC 2021).</w:t>
      </w:r>
    </w:p>
    <w:p w:rsidR="0085218B" w:rsidRDefault="0085218B" w:rsidP="002C3ECB">
      <w:pPr>
        <w:pStyle w:val="Akapitzlist"/>
        <w:numPr>
          <w:ilvl w:val="0"/>
          <w:numId w:val="23"/>
        </w:numPr>
        <w:jc w:val="both"/>
      </w:pPr>
      <w:r w:rsidRPr="0085218B">
        <w:t>Obsługa skryptów CLI ze wsparciem funkcji TCL/</w:t>
      </w:r>
      <w:proofErr w:type="spellStart"/>
      <w:r w:rsidRPr="0085218B">
        <w:t>Tk</w:t>
      </w:r>
      <w:proofErr w:type="spellEnd"/>
      <w:r w:rsidRPr="0085218B">
        <w:t>.</w:t>
      </w:r>
    </w:p>
    <w:p w:rsidR="0085218B" w:rsidRPr="0085218B" w:rsidRDefault="00DB2816" w:rsidP="0085218B">
      <w:pPr>
        <w:jc w:val="both"/>
        <w:rPr>
          <w:lang w:val="en-US"/>
        </w:rPr>
      </w:pPr>
      <w:proofErr w:type="spellStart"/>
      <w:r>
        <w:rPr>
          <w:lang w:val="en-US"/>
        </w:rPr>
        <w:t>Gwarancja</w:t>
      </w:r>
      <w:proofErr w:type="spellEnd"/>
      <w:r>
        <w:rPr>
          <w:lang w:val="en-US"/>
        </w:rPr>
        <w:t>:</w:t>
      </w:r>
    </w:p>
    <w:p w:rsidR="0085218B" w:rsidRPr="0085218B" w:rsidRDefault="0085218B" w:rsidP="002C3ECB">
      <w:pPr>
        <w:pStyle w:val="Akapitzlist"/>
        <w:numPr>
          <w:ilvl w:val="0"/>
          <w:numId w:val="24"/>
        </w:numPr>
        <w:jc w:val="both"/>
      </w:pPr>
      <w:r w:rsidRPr="0085218B">
        <w:t>Wraz z urządzeniem wymagane jest dostarczenie kontraktu serwisowego na okres min. 5 lat umożliwiającego:</w:t>
      </w:r>
    </w:p>
    <w:p w:rsidR="0085218B" w:rsidRDefault="0085218B" w:rsidP="002C3ECB">
      <w:pPr>
        <w:pStyle w:val="Akapitzlist"/>
        <w:numPr>
          <w:ilvl w:val="0"/>
          <w:numId w:val="25"/>
        </w:numPr>
        <w:jc w:val="both"/>
      </w:pPr>
      <w:r w:rsidRPr="0085218B">
        <w:t xml:space="preserve">bezpłatne aktualizacje oprogramowania </w:t>
      </w:r>
      <w:proofErr w:type="spellStart"/>
      <w:r w:rsidRPr="0085218B">
        <w:t>firmware</w:t>
      </w:r>
      <w:proofErr w:type="spellEnd"/>
      <w:r w:rsidRPr="0085218B">
        <w:t>,</w:t>
      </w:r>
    </w:p>
    <w:p w:rsidR="0085218B" w:rsidRDefault="0085218B" w:rsidP="002C3ECB">
      <w:pPr>
        <w:pStyle w:val="Akapitzlist"/>
        <w:numPr>
          <w:ilvl w:val="0"/>
          <w:numId w:val="25"/>
        </w:numPr>
        <w:jc w:val="both"/>
      </w:pPr>
      <w:r w:rsidRPr="0085218B">
        <w:lastRenderedPageBreak/>
        <w:t>wymianę uszkodzonego urządzenia z wysyłką następnego dnia roboczego od weryfikacji awarii,</w:t>
      </w:r>
    </w:p>
    <w:p w:rsidR="0085218B" w:rsidRPr="0085218B" w:rsidRDefault="0085218B" w:rsidP="002C3ECB">
      <w:pPr>
        <w:pStyle w:val="Akapitzlist"/>
        <w:numPr>
          <w:ilvl w:val="0"/>
          <w:numId w:val="25"/>
        </w:numPr>
        <w:jc w:val="both"/>
      </w:pPr>
      <w:r w:rsidRPr="0085218B">
        <w:t xml:space="preserve">wsparcia technicznego producenta poprzez infolinię, pocztę e-mail oraz telefon. </w:t>
      </w:r>
    </w:p>
    <w:p w:rsidR="0085218B" w:rsidRPr="0085218B" w:rsidRDefault="0085218B" w:rsidP="0085218B">
      <w:pPr>
        <w:jc w:val="both"/>
      </w:pPr>
      <w:r w:rsidRPr="0085218B">
        <w:t>Wyposażenie dodatkowe:</w:t>
      </w:r>
    </w:p>
    <w:p w:rsidR="0085218B" w:rsidRPr="0085218B" w:rsidRDefault="0085218B" w:rsidP="008E1D8D">
      <w:pPr>
        <w:jc w:val="both"/>
      </w:pPr>
      <w:r w:rsidRPr="0085218B">
        <w:t xml:space="preserve">Wraz z przełącznikiem wymagane jest dostarczenie: </w:t>
      </w:r>
    </w:p>
    <w:p w:rsidR="0085218B" w:rsidRDefault="0085218B" w:rsidP="002C3ECB">
      <w:pPr>
        <w:pStyle w:val="Akapitzlist"/>
        <w:numPr>
          <w:ilvl w:val="0"/>
          <w:numId w:val="26"/>
        </w:numPr>
        <w:jc w:val="both"/>
      </w:pPr>
      <w:r w:rsidRPr="0085218B">
        <w:t xml:space="preserve">okablowania zasilającego, </w:t>
      </w:r>
    </w:p>
    <w:p w:rsidR="0085218B" w:rsidRDefault="0085218B" w:rsidP="002C3ECB">
      <w:pPr>
        <w:pStyle w:val="Akapitzlist"/>
        <w:numPr>
          <w:ilvl w:val="0"/>
          <w:numId w:val="26"/>
        </w:numPr>
        <w:jc w:val="both"/>
      </w:pPr>
      <w:r w:rsidRPr="0085218B">
        <w:t>interfejsów oraz okablowania o długości min. 1m do łączenia urządzeń w stos,</w:t>
      </w:r>
    </w:p>
    <w:p w:rsidR="0085218B" w:rsidRDefault="0085218B" w:rsidP="002C3ECB">
      <w:pPr>
        <w:pStyle w:val="Akapitzlist"/>
        <w:numPr>
          <w:ilvl w:val="0"/>
          <w:numId w:val="26"/>
        </w:numPr>
        <w:jc w:val="both"/>
      </w:pPr>
      <w:r w:rsidRPr="0085218B">
        <w:t>licencji umożliwiających realizację wyżej wymienionych funkcjonalności (w przypadku ograniczeń czasowych na okres min. 5 lat).</w:t>
      </w:r>
    </w:p>
    <w:p w:rsidR="00DB2816" w:rsidRPr="0085218B" w:rsidRDefault="00DB2816" w:rsidP="002C3ECB">
      <w:pPr>
        <w:pStyle w:val="Akapitzlist"/>
        <w:numPr>
          <w:ilvl w:val="0"/>
          <w:numId w:val="26"/>
        </w:numPr>
        <w:jc w:val="both"/>
      </w:pPr>
      <w:r>
        <w:t xml:space="preserve">Kompletu wkładek </w:t>
      </w:r>
      <w:r w:rsidR="008E1D8D">
        <w:t xml:space="preserve">dla wszystkich portów </w:t>
      </w:r>
      <w:r>
        <w:t>S</w:t>
      </w:r>
      <w:r w:rsidR="008E1D8D">
        <w:t xml:space="preserve">FP oraz SPF+, LC, SM, </w:t>
      </w:r>
      <w:r w:rsidR="008E1D8D" w:rsidRPr="008E1D8D">
        <w:t xml:space="preserve">1310 </w:t>
      </w:r>
      <w:proofErr w:type="spellStart"/>
      <w:r w:rsidR="008E1D8D" w:rsidRPr="008E1D8D">
        <w:t>nm</w:t>
      </w:r>
      <w:proofErr w:type="spellEnd"/>
      <w:r w:rsidR="008E1D8D">
        <w:t xml:space="preserve">, </w:t>
      </w:r>
      <w:r w:rsidR="008E1D8D" w:rsidRPr="008E1D8D">
        <w:t>10 km</w:t>
      </w:r>
    </w:p>
    <w:p w:rsidR="0085218B" w:rsidRPr="0085218B" w:rsidRDefault="0085218B" w:rsidP="0085218B">
      <w:pPr>
        <w:jc w:val="both"/>
      </w:pPr>
    </w:p>
    <w:p w:rsidR="0085218B" w:rsidRPr="0085218B" w:rsidRDefault="0085218B" w:rsidP="0085218B">
      <w:pPr>
        <w:jc w:val="both"/>
      </w:pPr>
      <w:r w:rsidRPr="0085218B">
        <w:t xml:space="preserve">Wymagane cechy techniczne, jakościowe i funkcjonalne - Przełącznik dostępowy typ B - 8 portów </w:t>
      </w:r>
      <w:proofErr w:type="spellStart"/>
      <w:r w:rsidRPr="0085218B">
        <w:t>PoE</w:t>
      </w:r>
      <w:proofErr w:type="spellEnd"/>
      <w:r w:rsidRPr="0085218B">
        <w:t xml:space="preserve"> (przemysłowy)</w:t>
      </w:r>
    </w:p>
    <w:p w:rsidR="0085218B" w:rsidRPr="0085218B" w:rsidRDefault="0085218B" w:rsidP="0085218B">
      <w:pPr>
        <w:jc w:val="both"/>
      </w:pPr>
      <w:r w:rsidRPr="0085218B">
        <w:t>Wymagania podstawowe:</w:t>
      </w:r>
    </w:p>
    <w:p w:rsidR="0085218B" w:rsidRDefault="0085218B" w:rsidP="002C3ECB">
      <w:pPr>
        <w:pStyle w:val="Akapitzlist"/>
        <w:numPr>
          <w:ilvl w:val="0"/>
          <w:numId w:val="27"/>
        </w:numPr>
        <w:jc w:val="both"/>
      </w:pPr>
      <w:r w:rsidRPr="0085218B">
        <w:t xml:space="preserve">Przełącznik do zastosowań przemysłowych, posiadający 8 portów Fast Ethernet (10/100 </w:t>
      </w:r>
      <w:proofErr w:type="spellStart"/>
      <w:r w:rsidRPr="0085218B">
        <w:t>Mbps</w:t>
      </w:r>
      <w:proofErr w:type="spellEnd"/>
      <w:r w:rsidRPr="0085218B">
        <w:t>) z negocjacją prędkości łącza, wykrywaniem przeplotu (MDI/MDI-X) oraz dodatkowo minimum 4 porty Gigabit Ethernet SFP</w:t>
      </w:r>
    </w:p>
    <w:p w:rsidR="0085218B" w:rsidRDefault="0085218B" w:rsidP="002C3ECB">
      <w:pPr>
        <w:pStyle w:val="Akapitzlist"/>
        <w:numPr>
          <w:ilvl w:val="0"/>
          <w:numId w:val="27"/>
        </w:numPr>
        <w:jc w:val="both"/>
      </w:pPr>
      <w:r w:rsidRPr="0085218B">
        <w:t>Przełącznik musi obsługiwać optykę 1000BASE-SX, -LX, -ZX, -BX oraz 100BASE-LX10, -FX.</w:t>
      </w:r>
    </w:p>
    <w:p w:rsidR="0085218B" w:rsidRPr="0085218B" w:rsidRDefault="0085218B" w:rsidP="002C3ECB">
      <w:pPr>
        <w:pStyle w:val="Akapitzlist"/>
        <w:numPr>
          <w:ilvl w:val="0"/>
          <w:numId w:val="27"/>
        </w:numPr>
        <w:jc w:val="both"/>
      </w:pPr>
      <w:r w:rsidRPr="0085218B">
        <w:t>Przełącznik musi być dostosowany do zastosowań w trudnych warunkach środowiska przemysłowego:</w:t>
      </w:r>
    </w:p>
    <w:p w:rsidR="0085218B" w:rsidRDefault="0085218B" w:rsidP="002C3ECB">
      <w:pPr>
        <w:pStyle w:val="Akapitzlist"/>
        <w:numPr>
          <w:ilvl w:val="0"/>
          <w:numId w:val="28"/>
        </w:numPr>
        <w:jc w:val="both"/>
      </w:pPr>
      <w:r w:rsidRPr="0085218B">
        <w:t>zgodność z klasyfikacją odporności na warunki zewnętrzne min. IP30,</w:t>
      </w:r>
    </w:p>
    <w:p w:rsidR="0085218B" w:rsidRDefault="0085218B" w:rsidP="002C3ECB">
      <w:pPr>
        <w:pStyle w:val="Akapitzlist"/>
        <w:numPr>
          <w:ilvl w:val="0"/>
          <w:numId w:val="28"/>
        </w:numPr>
        <w:jc w:val="both"/>
      </w:pPr>
      <w:r w:rsidRPr="0085218B">
        <w:t>zakres temperatur pracy od -40°C do 75°C</w:t>
      </w:r>
    </w:p>
    <w:p w:rsidR="0085218B" w:rsidRDefault="0085218B" w:rsidP="002C3ECB">
      <w:pPr>
        <w:pStyle w:val="Akapitzlist"/>
        <w:numPr>
          <w:ilvl w:val="0"/>
          <w:numId w:val="28"/>
        </w:numPr>
        <w:jc w:val="both"/>
      </w:pPr>
      <w:r w:rsidRPr="0085218B">
        <w:t>zakres dopuszczalnego poziomu wilgotności powietrza 5-95% RH</w:t>
      </w:r>
    </w:p>
    <w:p w:rsidR="0085218B" w:rsidRDefault="0085218B" w:rsidP="002C3ECB">
      <w:pPr>
        <w:pStyle w:val="Akapitzlist"/>
        <w:numPr>
          <w:ilvl w:val="0"/>
          <w:numId w:val="28"/>
        </w:numPr>
        <w:jc w:val="both"/>
      </w:pPr>
      <w:r w:rsidRPr="0085218B">
        <w:t>ochrona przeciwprzepięciowa do 15kV</w:t>
      </w:r>
    </w:p>
    <w:p w:rsidR="0085218B" w:rsidRDefault="0085218B" w:rsidP="002C3ECB">
      <w:pPr>
        <w:pStyle w:val="Akapitzlist"/>
        <w:numPr>
          <w:ilvl w:val="0"/>
          <w:numId w:val="28"/>
        </w:numPr>
        <w:jc w:val="both"/>
      </w:pPr>
      <w:r w:rsidRPr="0085218B">
        <w:t xml:space="preserve">ochrona zasilania typu </w:t>
      </w:r>
      <w:proofErr w:type="spellStart"/>
      <w:r w:rsidRPr="0085218B">
        <w:t>reverse</w:t>
      </w:r>
      <w:proofErr w:type="spellEnd"/>
      <w:r w:rsidRPr="0085218B">
        <w:t xml:space="preserve"> </w:t>
      </w:r>
      <w:proofErr w:type="spellStart"/>
      <w:r w:rsidRPr="0085218B">
        <w:t>power</w:t>
      </w:r>
      <w:proofErr w:type="spellEnd"/>
      <w:r w:rsidRPr="0085218B">
        <w:t xml:space="preserve"> </w:t>
      </w:r>
      <w:proofErr w:type="spellStart"/>
      <w:r w:rsidRPr="0085218B">
        <w:t>protection</w:t>
      </w:r>
      <w:proofErr w:type="spellEnd"/>
    </w:p>
    <w:p w:rsidR="0085218B" w:rsidRDefault="0085218B" w:rsidP="002C3ECB">
      <w:pPr>
        <w:pStyle w:val="Akapitzlist"/>
        <w:numPr>
          <w:ilvl w:val="0"/>
          <w:numId w:val="28"/>
        </w:numPr>
        <w:jc w:val="both"/>
      </w:pPr>
      <w:r w:rsidRPr="0085218B">
        <w:t>izolacja 1500 V RMS 1’</w:t>
      </w:r>
    </w:p>
    <w:p w:rsidR="00995C94" w:rsidRPr="0085218B" w:rsidRDefault="0085218B" w:rsidP="002C3ECB">
      <w:pPr>
        <w:pStyle w:val="Akapitzlist"/>
        <w:numPr>
          <w:ilvl w:val="0"/>
          <w:numId w:val="28"/>
        </w:numPr>
        <w:jc w:val="both"/>
      </w:pPr>
      <w:r w:rsidRPr="0085218B">
        <w:t>możliwość montażu na szynie DIN oraz na ścianie;</w:t>
      </w:r>
    </w:p>
    <w:p w:rsidR="0085218B" w:rsidRDefault="0085218B" w:rsidP="002C3ECB">
      <w:pPr>
        <w:pStyle w:val="Akapitzlist"/>
        <w:numPr>
          <w:ilvl w:val="0"/>
          <w:numId w:val="27"/>
        </w:numPr>
        <w:jc w:val="both"/>
        <w:rPr>
          <w:lang w:val="en-US"/>
        </w:rPr>
      </w:pPr>
      <w:proofErr w:type="spellStart"/>
      <w:r w:rsidRPr="00995C94">
        <w:rPr>
          <w:lang w:val="en-US"/>
        </w:rPr>
        <w:t>Waga</w:t>
      </w:r>
      <w:proofErr w:type="spellEnd"/>
      <w:r w:rsidRPr="00995C94">
        <w:rPr>
          <w:lang w:val="en-US"/>
        </w:rPr>
        <w:t xml:space="preserve"> </w:t>
      </w:r>
      <w:proofErr w:type="spellStart"/>
      <w:r w:rsidRPr="00995C94">
        <w:rPr>
          <w:lang w:val="en-US"/>
        </w:rPr>
        <w:t>przełącznika</w:t>
      </w:r>
      <w:proofErr w:type="spellEnd"/>
      <w:r w:rsidRPr="00995C94">
        <w:rPr>
          <w:lang w:val="en-US"/>
        </w:rPr>
        <w:t xml:space="preserve"> </w:t>
      </w:r>
      <w:proofErr w:type="spellStart"/>
      <w:r w:rsidRPr="00995C94">
        <w:rPr>
          <w:lang w:val="en-US"/>
        </w:rPr>
        <w:t>poniżej</w:t>
      </w:r>
      <w:proofErr w:type="spellEnd"/>
      <w:r w:rsidRPr="00995C94">
        <w:rPr>
          <w:lang w:val="en-US"/>
        </w:rPr>
        <w:t xml:space="preserve"> 1,5kg.</w:t>
      </w:r>
    </w:p>
    <w:p w:rsidR="0085218B" w:rsidRPr="00995C94" w:rsidRDefault="0085218B" w:rsidP="002C3ECB">
      <w:pPr>
        <w:pStyle w:val="Akapitzlist"/>
        <w:numPr>
          <w:ilvl w:val="0"/>
          <w:numId w:val="27"/>
        </w:numPr>
        <w:jc w:val="both"/>
      </w:pPr>
      <w:r w:rsidRPr="0085218B">
        <w:t>Przełącznik musi posiadać możliwość podłączenia do dwóch źródeł zasilania DC 12-58V. W ramach postępowania należy dostarczyć do każdej sztuki przełącznika jeden zasilacz 230VAC-48VDC o mocy minimu</w:t>
      </w:r>
      <w:r w:rsidR="00995C94">
        <w:t>m 480W z montażem na szynie DIN.</w:t>
      </w:r>
    </w:p>
    <w:p w:rsidR="0085218B" w:rsidRDefault="0085218B" w:rsidP="002C3ECB">
      <w:pPr>
        <w:pStyle w:val="Akapitzlist"/>
        <w:numPr>
          <w:ilvl w:val="0"/>
          <w:numId w:val="27"/>
        </w:numPr>
        <w:jc w:val="both"/>
      </w:pPr>
      <w:r w:rsidRPr="0085218B">
        <w:t xml:space="preserve">Przełącznik musi umożliwiać zasilanie podłączonych urządzeń zgodnie ze standardem IEEE 802.3af i IEEE 802.3at. Dostępny budżet mocy </w:t>
      </w:r>
      <w:proofErr w:type="spellStart"/>
      <w:r w:rsidRPr="0085218B">
        <w:t>PoE</w:t>
      </w:r>
      <w:proofErr w:type="spellEnd"/>
      <w:r w:rsidRPr="0085218B">
        <w:t xml:space="preserve"> musi wynosić minimum 240W co daje możliwość zasilania jednocześnie każdego portu z mocą do 30W.</w:t>
      </w:r>
    </w:p>
    <w:p w:rsidR="0085218B" w:rsidRDefault="0085218B" w:rsidP="002C3ECB">
      <w:pPr>
        <w:pStyle w:val="Akapitzlist"/>
        <w:numPr>
          <w:ilvl w:val="0"/>
          <w:numId w:val="27"/>
        </w:numPr>
        <w:jc w:val="both"/>
      </w:pPr>
      <w:r w:rsidRPr="0085218B">
        <w:t xml:space="preserve">Zasilanie </w:t>
      </w:r>
      <w:proofErr w:type="spellStart"/>
      <w:r w:rsidRPr="0085218B">
        <w:t>PoE</w:t>
      </w:r>
      <w:proofErr w:type="spellEnd"/>
      <w:r w:rsidRPr="0085218B">
        <w:t xml:space="preserve"> musi być możliwe do załączania zgodnie z konfigurowalnym harmonogramem obejmującym wybór dni tygodnia i zakres godzinowy z dokładnością do 30 minut.</w:t>
      </w:r>
    </w:p>
    <w:p w:rsidR="0085218B" w:rsidRDefault="0085218B" w:rsidP="002C3ECB">
      <w:pPr>
        <w:pStyle w:val="Akapitzlist"/>
        <w:numPr>
          <w:ilvl w:val="0"/>
          <w:numId w:val="27"/>
        </w:numPr>
        <w:jc w:val="both"/>
      </w:pPr>
      <w:r w:rsidRPr="0085218B">
        <w:t>Przełącznik musi być zgodny z EEE.</w:t>
      </w:r>
    </w:p>
    <w:p w:rsidR="0085218B" w:rsidRDefault="0085218B" w:rsidP="002C3ECB">
      <w:pPr>
        <w:pStyle w:val="Akapitzlist"/>
        <w:numPr>
          <w:ilvl w:val="0"/>
          <w:numId w:val="27"/>
        </w:numPr>
        <w:jc w:val="both"/>
      </w:pPr>
      <w:r w:rsidRPr="0085218B">
        <w:t>Diagnostyka DDM i okablowania miedzianego.</w:t>
      </w:r>
    </w:p>
    <w:p w:rsidR="0085218B" w:rsidRDefault="0085218B" w:rsidP="002C3ECB">
      <w:pPr>
        <w:pStyle w:val="Akapitzlist"/>
        <w:numPr>
          <w:ilvl w:val="0"/>
          <w:numId w:val="27"/>
        </w:numPr>
        <w:jc w:val="both"/>
      </w:pPr>
      <w:r w:rsidRPr="0085218B">
        <w:t xml:space="preserve">Nieblokująca architektura o wydajności przełączania min. 9,6 </w:t>
      </w:r>
      <w:proofErr w:type="spellStart"/>
      <w:r w:rsidRPr="0085218B">
        <w:t>Gb</w:t>
      </w:r>
      <w:proofErr w:type="spellEnd"/>
      <w:r w:rsidRPr="0085218B">
        <w:t>/s</w:t>
      </w:r>
    </w:p>
    <w:p w:rsidR="0085218B" w:rsidRDefault="0085218B" w:rsidP="002C3ECB">
      <w:pPr>
        <w:pStyle w:val="Akapitzlist"/>
        <w:numPr>
          <w:ilvl w:val="0"/>
          <w:numId w:val="27"/>
        </w:numPr>
        <w:jc w:val="both"/>
      </w:pPr>
      <w:r w:rsidRPr="0085218B">
        <w:t>Szybkość przełączania min. 7 milionów pakietów na sekundę</w:t>
      </w:r>
    </w:p>
    <w:p w:rsidR="0085218B" w:rsidRDefault="0085218B" w:rsidP="002C3ECB">
      <w:pPr>
        <w:pStyle w:val="Akapitzlist"/>
        <w:numPr>
          <w:ilvl w:val="0"/>
          <w:numId w:val="27"/>
        </w:numPr>
        <w:jc w:val="both"/>
      </w:pPr>
      <w:r w:rsidRPr="0085218B">
        <w:lastRenderedPageBreak/>
        <w:t>Tablica adresów MAC min. 8000</w:t>
      </w:r>
    </w:p>
    <w:p w:rsidR="0085218B" w:rsidRDefault="0085218B" w:rsidP="002C3ECB">
      <w:pPr>
        <w:pStyle w:val="Akapitzlist"/>
        <w:numPr>
          <w:ilvl w:val="0"/>
          <w:numId w:val="27"/>
        </w:numPr>
        <w:jc w:val="both"/>
      </w:pPr>
      <w:r w:rsidRPr="0085218B">
        <w:t>Pamięć operacyjna: min. 128MB pamięci DRAM</w:t>
      </w:r>
    </w:p>
    <w:p w:rsidR="0085218B" w:rsidRDefault="0085218B" w:rsidP="002C3ECB">
      <w:pPr>
        <w:pStyle w:val="Akapitzlist"/>
        <w:numPr>
          <w:ilvl w:val="0"/>
          <w:numId w:val="27"/>
        </w:numPr>
        <w:jc w:val="both"/>
      </w:pPr>
      <w:r w:rsidRPr="0085218B">
        <w:t xml:space="preserve">Pamięć </w:t>
      </w:r>
      <w:proofErr w:type="spellStart"/>
      <w:r w:rsidRPr="0085218B">
        <w:t>flash</w:t>
      </w:r>
      <w:proofErr w:type="spellEnd"/>
      <w:r w:rsidRPr="0085218B">
        <w:t>: min. 16MB pamięci Flash</w:t>
      </w:r>
    </w:p>
    <w:p w:rsidR="0085218B" w:rsidRDefault="0085218B" w:rsidP="002C3ECB">
      <w:pPr>
        <w:pStyle w:val="Akapitzlist"/>
        <w:numPr>
          <w:ilvl w:val="0"/>
          <w:numId w:val="27"/>
        </w:numPr>
        <w:jc w:val="both"/>
      </w:pPr>
      <w:r w:rsidRPr="0085218B">
        <w:t>Pojemność bufora pakietów min. 4MB</w:t>
      </w:r>
    </w:p>
    <w:p w:rsidR="0085218B" w:rsidRDefault="0085218B" w:rsidP="002C3ECB">
      <w:pPr>
        <w:pStyle w:val="Akapitzlist"/>
        <w:numPr>
          <w:ilvl w:val="0"/>
          <w:numId w:val="27"/>
        </w:numPr>
        <w:jc w:val="both"/>
      </w:pPr>
      <w:r w:rsidRPr="0085218B">
        <w:t>Obsługa sieci wirtualnych IEEE 802.1Q – min. 1024  jednoczesnych VLAN-ów</w:t>
      </w:r>
    </w:p>
    <w:p w:rsidR="0085218B" w:rsidRDefault="0085218B" w:rsidP="002C3ECB">
      <w:pPr>
        <w:pStyle w:val="Akapitzlist"/>
        <w:numPr>
          <w:ilvl w:val="0"/>
          <w:numId w:val="27"/>
        </w:numPr>
        <w:jc w:val="both"/>
      </w:pPr>
      <w:r w:rsidRPr="0085218B">
        <w:t>Wsparcie dla ramek Jumbo (min. 9000B)</w:t>
      </w:r>
    </w:p>
    <w:p w:rsidR="0085218B" w:rsidRPr="00995C94" w:rsidRDefault="0085218B" w:rsidP="002C3ECB">
      <w:pPr>
        <w:pStyle w:val="Akapitzlist"/>
        <w:numPr>
          <w:ilvl w:val="0"/>
          <w:numId w:val="27"/>
        </w:numPr>
        <w:jc w:val="both"/>
      </w:pPr>
      <w:proofErr w:type="spellStart"/>
      <w:r w:rsidRPr="00995C94">
        <w:rPr>
          <w:lang w:val="en-US"/>
        </w:rPr>
        <w:t>Obsługa</w:t>
      </w:r>
      <w:proofErr w:type="spellEnd"/>
      <w:r w:rsidRPr="00995C94">
        <w:rPr>
          <w:lang w:val="en-US"/>
        </w:rPr>
        <w:t xml:space="preserve"> IEEE 802.3x</w:t>
      </w:r>
    </w:p>
    <w:p w:rsidR="0085218B" w:rsidRDefault="0085218B" w:rsidP="002C3ECB">
      <w:pPr>
        <w:pStyle w:val="Akapitzlist"/>
        <w:numPr>
          <w:ilvl w:val="0"/>
          <w:numId w:val="27"/>
        </w:numPr>
        <w:jc w:val="both"/>
        <w:rPr>
          <w:lang w:val="en-US"/>
        </w:rPr>
      </w:pPr>
      <w:proofErr w:type="spellStart"/>
      <w:r w:rsidRPr="00995C94">
        <w:rPr>
          <w:lang w:val="en-US"/>
        </w:rPr>
        <w:t>Obsługa</w:t>
      </w:r>
      <w:proofErr w:type="spellEnd"/>
      <w:r w:rsidRPr="00995C94">
        <w:rPr>
          <w:lang w:val="en-US"/>
        </w:rPr>
        <w:t xml:space="preserve"> Q-in-Q IEEE 802.1ad</w:t>
      </w:r>
    </w:p>
    <w:p w:rsidR="0085218B" w:rsidRDefault="0085218B" w:rsidP="002C3ECB">
      <w:pPr>
        <w:pStyle w:val="Akapitzlist"/>
        <w:numPr>
          <w:ilvl w:val="0"/>
          <w:numId w:val="27"/>
        </w:numPr>
        <w:jc w:val="both"/>
      </w:pPr>
      <w:r w:rsidRPr="0085218B">
        <w:t xml:space="preserve">Obsługa VLAN-ów </w:t>
      </w:r>
      <w:proofErr w:type="spellStart"/>
      <w:r w:rsidRPr="0085218B">
        <w:t>protokołowych</w:t>
      </w:r>
      <w:proofErr w:type="spellEnd"/>
      <w:r w:rsidRPr="0085218B">
        <w:t xml:space="preserve"> i MAC-</w:t>
      </w:r>
      <w:proofErr w:type="spellStart"/>
      <w:r w:rsidRPr="0085218B">
        <w:t>based</w:t>
      </w:r>
      <w:proofErr w:type="spellEnd"/>
      <w:r w:rsidRPr="0085218B">
        <w:t xml:space="preserve"> oraz </w:t>
      </w:r>
      <w:proofErr w:type="spellStart"/>
      <w:r w:rsidRPr="0085218B">
        <w:t>subnet-based</w:t>
      </w:r>
      <w:proofErr w:type="spellEnd"/>
      <w:r w:rsidRPr="0085218B">
        <w:t>.</w:t>
      </w:r>
    </w:p>
    <w:p w:rsidR="0085218B" w:rsidRPr="00995C94" w:rsidRDefault="0085218B" w:rsidP="002C3ECB">
      <w:pPr>
        <w:pStyle w:val="Akapitzlist"/>
        <w:numPr>
          <w:ilvl w:val="0"/>
          <w:numId w:val="27"/>
        </w:numPr>
        <w:jc w:val="both"/>
      </w:pPr>
      <w:proofErr w:type="spellStart"/>
      <w:r w:rsidRPr="00995C94">
        <w:rPr>
          <w:lang w:val="en-US"/>
        </w:rPr>
        <w:t>Obsługa</w:t>
      </w:r>
      <w:proofErr w:type="spellEnd"/>
      <w:r w:rsidRPr="00995C94">
        <w:rPr>
          <w:lang w:val="en-US"/>
        </w:rPr>
        <w:t xml:space="preserve"> GVRP.</w:t>
      </w:r>
    </w:p>
    <w:p w:rsidR="0085218B" w:rsidRDefault="0085218B" w:rsidP="002C3ECB">
      <w:pPr>
        <w:pStyle w:val="Akapitzlist"/>
        <w:numPr>
          <w:ilvl w:val="0"/>
          <w:numId w:val="27"/>
        </w:numPr>
        <w:jc w:val="both"/>
      </w:pPr>
      <w:r w:rsidRPr="0085218B">
        <w:t xml:space="preserve">Obsługa funkcjonalności </w:t>
      </w:r>
      <w:proofErr w:type="spellStart"/>
      <w:r w:rsidRPr="0085218B">
        <w:t>Private</w:t>
      </w:r>
      <w:proofErr w:type="spellEnd"/>
      <w:r w:rsidRPr="0085218B">
        <w:t xml:space="preserve"> VLAN - blokowanie ruchu pomiędzy klientami z umożliwieniem łączności do wspólnych zasobów sieci</w:t>
      </w:r>
    </w:p>
    <w:p w:rsidR="0085218B" w:rsidRDefault="0085218B" w:rsidP="002C3ECB">
      <w:pPr>
        <w:pStyle w:val="Akapitzlist"/>
        <w:numPr>
          <w:ilvl w:val="0"/>
          <w:numId w:val="27"/>
        </w:numPr>
        <w:jc w:val="both"/>
      </w:pPr>
      <w:r w:rsidRPr="0085218B">
        <w:t>Obsługa mechanizmu Voice VLAN – dedykowany VLAN dla komunikacji telefonu VoIP podłączonego do portu przełącznika równolegle z innym urządzeniem, do którego ruch jest klasyfikowany w oparciu o LLDP lub OUI (lista definiowana przez administratora). Możliwość określenia priorytetu dla ruchu w obrębie Voice VLAN. Zabezpieczenia VLAN-u przeznaczonego dla głosu przez blokowanie adresów MAC z OUI niezawartych na liście urządzeń VoIP.</w:t>
      </w:r>
    </w:p>
    <w:p w:rsidR="0085218B" w:rsidRPr="00995C94" w:rsidRDefault="0085218B" w:rsidP="002C3ECB">
      <w:pPr>
        <w:pStyle w:val="Akapitzlist"/>
        <w:numPr>
          <w:ilvl w:val="0"/>
          <w:numId w:val="27"/>
        </w:numPr>
        <w:jc w:val="both"/>
      </w:pPr>
      <w:proofErr w:type="spellStart"/>
      <w:r w:rsidRPr="00995C94">
        <w:rPr>
          <w:lang w:val="en-US"/>
        </w:rPr>
        <w:t>Obsługa</w:t>
      </w:r>
      <w:proofErr w:type="spellEnd"/>
      <w:r w:rsidRPr="00995C94">
        <w:rPr>
          <w:lang w:val="en-US"/>
        </w:rPr>
        <w:t xml:space="preserve"> Quality of Service</w:t>
      </w:r>
    </w:p>
    <w:p w:rsidR="0085218B" w:rsidRDefault="0085218B" w:rsidP="002C3ECB">
      <w:pPr>
        <w:pStyle w:val="Akapitzlist"/>
        <w:numPr>
          <w:ilvl w:val="0"/>
          <w:numId w:val="30"/>
        </w:numPr>
        <w:jc w:val="both"/>
        <w:rPr>
          <w:lang w:val="en-US"/>
        </w:rPr>
      </w:pPr>
      <w:r w:rsidRPr="006C7EC6">
        <w:rPr>
          <w:lang w:val="en-US"/>
        </w:rPr>
        <w:t>IEEE 802.1p</w:t>
      </w:r>
    </w:p>
    <w:p w:rsidR="0085218B" w:rsidRPr="006C7EC6" w:rsidRDefault="0085218B" w:rsidP="002C3ECB">
      <w:pPr>
        <w:pStyle w:val="Akapitzlist"/>
        <w:numPr>
          <w:ilvl w:val="0"/>
          <w:numId w:val="30"/>
        </w:numPr>
        <w:jc w:val="both"/>
        <w:rPr>
          <w:lang w:val="en-US"/>
        </w:rPr>
      </w:pPr>
      <w:r w:rsidRPr="0085218B">
        <w:t>DSCP</w:t>
      </w:r>
    </w:p>
    <w:p w:rsidR="0085218B" w:rsidRDefault="0085218B" w:rsidP="002C3ECB">
      <w:pPr>
        <w:pStyle w:val="Akapitzlist"/>
        <w:numPr>
          <w:ilvl w:val="0"/>
          <w:numId w:val="30"/>
        </w:numPr>
        <w:jc w:val="both"/>
      </w:pPr>
      <w:r w:rsidRPr="0085218B">
        <w:t>8 kolejek priorytetów na każdym porcie wyjściowym</w:t>
      </w:r>
    </w:p>
    <w:p w:rsidR="0085218B" w:rsidRPr="0085218B" w:rsidRDefault="0085218B" w:rsidP="002C3ECB">
      <w:pPr>
        <w:pStyle w:val="Akapitzlist"/>
        <w:numPr>
          <w:ilvl w:val="0"/>
          <w:numId w:val="30"/>
        </w:numPr>
        <w:jc w:val="both"/>
      </w:pPr>
      <w:r w:rsidRPr="0085218B">
        <w:t>Algorytmy min. SPQ i WRR</w:t>
      </w:r>
    </w:p>
    <w:p w:rsidR="0085218B" w:rsidRDefault="0085218B" w:rsidP="002C3ECB">
      <w:pPr>
        <w:pStyle w:val="Akapitzlist"/>
        <w:numPr>
          <w:ilvl w:val="0"/>
          <w:numId w:val="27"/>
        </w:numPr>
        <w:jc w:val="both"/>
        <w:rPr>
          <w:lang w:val="en-US"/>
        </w:rPr>
      </w:pPr>
      <w:proofErr w:type="spellStart"/>
      <w:r w:rsidRPr="006C7EC6">
        <w:rPr>
          <w:lang w:val="en-US"/>
        </w:rPr>
        <w:t>Obsługa</w:t>
      </w:r>
      <w:proofErr w:type="spellEnd"/>
      <w:r w:rsidRPr="006C7EC6">
        <w:rPr>
          <w:lang w:val="en-US"/>
        </w:rPr>
        <w:t xml:space="preserve"> Link Layer Discovery Protocol LLDP IEEE 802.1AB</w:t>
      </w:r>
    </w:p>
    <w:p w:rsidR="0085218B" w:rsidRDefault="0085218B" w:rsidP="002C3ECB">
      <w:pPr>
        <w:pStyle w:val="Akapitzlist"/>
        <w:numPr>
          <w:ilvl w:val="0"/>
          <w:numId w:val="27"/>
        </w:numPr>
        <w:jc w:val="both"/>
        <w:rPr>
          <w:lang w:val="en-US"/>
        </w:rPr>
      </w:pPr>
      <w:proofErr w:type="spellStart"/>
      <w:r w:rsidRPr="006C7EC6">
        <w:rPr>
          <w:lang w:val="en-US"/>
        </w:rPr>
        <w:t>Obsługa</w:t>
      </w:r>
      <w:proofErr w:type="spellEnd"/>
      <w:r w:rsidRPr="006C7EC6">
        <w:rPr>
          <w:lang w:val="en-US"/>
        </w:rPr>
        <w:t xml:space="preserve"> LLDP Media Endpoint Discovery (LLDP-MED) </w:t>
      </w:r>
    </w:p>
    <w:p w:rsidR="0085218B" w:rsidRDefault="0085218B" w:rsidP="002C3ECB">
      <w:pPr>
        <w:pStyle w:val="Akapitzlist"/>
        <w:numPr>
          <w:ilvl w:val="0"/>
          <w:numId w:val="27"/>
        </w:numPr>
        <w:jc w:val="both"/>
      </w:pPr>
      <w:r w:rsidRPr="0085218B">
        <w:t>Wbudowany DHCP serwer i klient</w:t>
      </w:r>
    </w:p>
    <w:p w:rsidR="0085218B" w:rsidRDefault="0085218B" w:rsidP="002C3ECB">
      <w:pPr>
        <w:pStyle w:val="Akapitzlist"/>
        <w:numPr>
          <w:ilvl w:val="0"/>
          <w:numId w:val="27"/>
        </w:numPr>
        <w:jc w:val="both"/>
      </w:pPr>
      <w:r w:rsidRPr="0085218B">
        <w:t xml:space="preserve">Możliwość instalacji min. dwóch wersji oprogramowania </w:t>
      </w:r>
      <w:r w:rsidR="006C7EC6">
        <w:t>–</w:t>
      </w:r>
      <w:r w:rsidRPr="0085218B">
        <w:t xml:space="preserve"> </w:t>
      </w:r>
      <w:proofErr w:type="spellStart"/>
      <w:r w:rsidRPr="0085218B">
        <w:t>firmware</w:t>
      </w:r>
      <w:proofErr w:type="spellEnd"/>
    </w:p>
    <w:p w:rsidR="0085218B" w:rsidRDefault="0085218B" w:rsidP="002C3ECB">
      <w:pPr>
        <w:pStyle w:val="Akapitzlist"/>
        <w:numPr>
          <w:ilvl w:val="0"/>
          <w:numId w:val="27"/>
        </w:numPr>
        <w:jc w:val="both"/>
      </w:pPr>
      <w:r w:rsidRPr="0085218B">
        <w:t>Możliwość przechowywania min. kilkunastu wersji konfiguracji w plikach tekstowych w pamięci Flash</w:t>
      </w:r>
    </w:p>
    <w:p w:rsidR="0085218B" w:rsidRDefault="0085218B" w:rsidP="002C3ECB">
      <w:pPr>
        <w:pStyle w:val="Akapitzlist"/>
        <w:numPr>
          <w:ilvl w:val="0"/>
          <w:numId w:val="27"/>
        </w:numPr>
        <w:jc w:val="both"/>
      </w:pPr>
      <w:r w:rsidRPr="0085218B">
        <w:t>Możliwość monitorowania zajętości CPU</w:t>
      </w:r>
    </w:p>
    <w:p w:rsidR="0085218B" w:rsidRDefault="0085218B" w:rsidP="002C3ECB">
      <w:pPr>
        <w:pStyle w:val="Akapitzlist"/>
        <w:numPr>
          <w:ilvl w:val="0"/>
          <w:numId w:val="27"/>
        </w:numPr>
        <w:jc w:val="both"/>
      </w:pPr>
      <w:r w:rsidRPr="0085218B">
        <w:t>Lokalna możliwość monitoringu pakietów (Mirroring)</w:t>
      </w:r>
    </w:p>
    <w:p w:rsidR="0085218B" w:rsidRDefault="0085218B" w:rsidP="002C3ECB">
      <w:pPr>
        <w:pStyle w:val="Akapitzlist"/>
        <w:numPr>
          <w:ilvl w:val="0"/>
          <w:numId w:val="27"/>
        </w:numPr>
        <w:jc w:val="both"/>
      </w:pPr>
      <w:r w:rsidRPr="0085218B">
        <w:t>Wbudowany dodatkowy port konsolowy RJ45 do zarządzania przełącznikiem</w:t>
      </w:r>
    </w:p>
    <w:p w:rsidR="0085218B" w:rsidRPr="0085218B" w:rsidRDefault="006C7EC6" w:rsidP="0085218B">
      <w:pPr>
        <w:jc w:val="both"/>
      </w:pPr>
      <w:r>
        <w:t xml:space="preserve">Obsługa </w:t>
      </w:r>
      <w:proofErr w:type="spellStart"/>
      <w:r>
        <w:t>Multicastów</w:t>
      </w:r>
      <w:proofErr w:type="spellEnd"/>
      <w:r>
        <w:t>:</w:t>
      </w:r>
    </w:p>
    <w:p w:rsidR="0085218B" w:rsidRDefault="0085218B" w:rsidP="002C3ECB">
      <w:pPr>
        <w:pStyle w:val="Akapitzlist"/>
        <w:numPr>
          <w:ilvl w:val="0"/>
          <w:numId w:val="31"/>
        </w:numPr>
        <w:jc w:val="both"/>
      </w:pPr>
      <w:r w:rsidRPr="0085218B">
        <w:t xml:space="preserve">Statyczne przyłączenie do grupy </w:t>
      </w:r>
      <w:proofErr w:type="spellStart"/>
      <w:r w:rsidRPr="0085218B">
        <w:t>multicast</w:t>
      </w:r>
      <w:proofErr w:type="spellEnd"/>
    </w:p>
    <w:p w:rsidR="0085218B" w:rsidRPr="006C7EC6" w:rsidRDefault="0085218B" w:rsidP="002C3ECB">
      <w:pPr>
        <w:pStyle w:val="Akapitzlist"/>
        <w:numPr>
          <w:ilvl w:val="0"/>
          <w:numId w:val="31"/>
        </w:numPr>
        <w:jc w:val="both"/>
      </w:pPr>
      <w:r w:rsidRPr="006C7EC6">
        <w:rPr>
          <w:lang w:val="en-US"/>
        </w:rPr>
        <w:t xml:space="preserve">Min. 1000 </w:t>
      </w:r>
      <w:proofErr w:type="spellStart"/>
      <w:r w:rsidRPr="006C7EC6">
        <w:rPr>
          <w:lang w:val="en-US"/>
        </w:rPr>
        <w:t>grup</w:t>
      </w:r>
      <w:proofErr w:type="spellEnd"/>
      <w:r w:rsidRPr="006C7EC6">
        <w:rPr>
          <w:lang w:val="en-US"/>
        </w:rPr>
        <w:t xml:space="preserve"> multicast</w:t>
      </w:r>
    </w:p>
    <w:p w:rsidR="0085218B" w:rsidRPr="006C7EC6" w:rsidRDefault="0085218B" w:rsidP="002C3ECB">
      <w:pPr>
        <w:pStyle w:val="Akapitzlist"/>
        <w:numPr>
          <w:ilvl w:val="0"/>
          <w:numId w:val="31"/>
        </w:numPr>
        <w:jc w:val="both"/>
      </w:pPr>
      <w:proofErr w:type="spellStart"/>
      <w:r w:rsidRPr="006C7EC6">
        <w:rPr>
          <w:lang w:val="en-US"/>
        </w:rPr>
        <w:t>Filtrowanie</w:t>
      </w:r>
      <w:proofErr w:type="spellEnd"/>
      <w:r w:rsidRPr="006C7EC6">
        <w:rPr>
          <w:lang w:val="en-US"/>
        </w:rPr>
        <w:t xml:space="preserve"> IGMP</w:t>
      </w:r>
    </w:p>
    <w:p w:rsidR="0085218B" w:rsidRDefault="0085218B" w:rsidP="002C3ECB">
      <w:pPr>
        <w:pStyle w:val="Akapitzlist"/>
        <w:numPr>
          <w:ilvl w:val="0"/>
          <w:numId w:val="31"/>
        </w:numPr>
        <w:jc w:val="both"/>
        <w:rPr>
          <w:lang w:val="en-US"/>
        </w:rPr>
      </w:pPr>
      <w:proofErr w:type="spellStart"/>
      <w:r w:rsidRPr="006C7EC6">
        <w:rPr>
          <w:lang w:val="en-US"/>
        </w:rPr>
        <w:t>Obsługa</w:t>
      </w:r>
      <w:proofErr w:type="spellEnd"/>
      <w:r w:rsidRPr="006C7EC6">
        <w:rPr>
          <w:lang w:val="en-US"/>
        </w:rPr>
        <w:t xml:space="preserve"> Multicast VLAN Registration </w:t>
      </w:r>
      <w:r w:rsidR="006C7EC6">
        <w:rPr>
          <w:lang w:val="en-US"/>
        </w:rPr>
        <w:t>–</w:t>
      </w:r>
      <w:r w:rsidRPr="006C7EC6">
        <w:rPr>
          <w:lang w:val="en-US"/>
        </w:rPr>
        <w:t xml:space="preserve"> MVR</w:t>
      </w:r>
    </w:p>
    <w:p w:rsidR="0085218B" w:rsidRDefault="0085218B" w:rsidP="002C3ECB">
      <w:pPr>
        <w:pStyle w:val="Akapitzlist"/>
        <w:numPr>
          <w:ilvl w:val="0"/>
          <w:numId w:val="31"/>
        </w:numPr>
        <w:jc w:val="both"/>
      </w:pPr>
      <w:r w:rsidRPr="006C7EC6">
        <w:t>Obsługa IGMP v1/v2/v3</w:t>
      </w:r>
    </w:p>
    <w:p w:rsidR="0085218B" w:rsidRDefault="0085218B" w:rsidP="002C3ECB">
      <w:pPr>
        <w:pStyle w:val="Akapitzlist"/>
        <w:numPr>
          <w:ilvl w:val="0"/>
          <w:numId w:val="31"/>
        </w:numPr>
        <w:jc w:val="both"/>
        <w:rPr>
          <w:lang w:val="en-US"/>
        </w:rPr>
      </w:pPr>
      <w:proofErr w:type="spellStart"/>
      <w:r w:rsidRPr="006C7EC6">
        <w:rPr>
          <w:lang w:val="en-US"/>
        </w:rPr>
        <w:t>Obsługa</w:t>
      </w:r>
      <w:proofErr w:type="spellEnd"/>
      <w:r w:rsidRPr="006C7EC6">
        <w:rPr>
          <w:lang w:val="en-US"/>
        </w:rPr>
        <w:t xml:space="preserve"> IGMP v1/v2/v3 snooping </w:t>
      </w:r>
    </w:p>
    <w:p w:rsidR="0085218B" w:rsidRDefault="0085218B" w:rsidP="002C3ECB">
      <w:pPr>
        <w:pStyle w:val="Akapitzlist"/>
        <w:numPr>
          <w:ilvl w:val="0"/>
          <w:numId w:val="31"/>
        </w:numPr>
        <w:jc w:val="both"/>
        <w:rPr>
          <w:lang w:val="en-US"/>
        </w:rPr>
      </w:pPr>
      <w:proofErr w:type="spellStart"/>
      <w:r w:rsidRPr="006C7EC6">
        <w:rPr>
          <w:lang w:val="en-US"/>
        </w:rPr>
        <w:t>Obsługa</w:t>
      </w:r>
      <w:proofErr w:type="spellEnd"/>
      <w:r w:rsidRPr="006C7EC6">
        <w:rPr>
          <w:lang w:val="en-US"/>
        </w:rPr>
        <w:t xml:space="preserve"> MLD v1/v2 snooping</w:t>
      </w:r>
    </w:p>
    <w:p w:rsidR="0085218B" w:rsidRPr="0085218B" w:rsidRDefault="0085218B" w:rsidP="0085218B">
      <w:pPr>
        <w:jc w:val="both"/>
      </w:pPr>
      <w:r w:rsidRPr="0085218B">
        <w:t>Bezpieczeństwo:</w:t>
      </w:r>
    </w:p>
    <w:p w:rsidR="0085218B" w:rsidRPr="0085218B" w:rsidRDefault="0085218B" w:rsidP="002C3ECB">
      <w:pPr>
        <w:pStyle w:val="Akapitzlist"/>
        <w:numPr>
          <w:ilvl w:val="0"/>
          <w:numId w:val="32"/>
        </w:numPr>
        <w:jc w:val="both"/>
      </w:pPr>
      <w:r w:rsidRPr="0085218B">
        <w:t>Obsługa uwierzytelniania na porcie</w:t>
      </w:r>
    </w:p>
    <w:p w:rsidR="0085218B" w:rsidRDefault="0085218B" w:rsidP="002C3ECB">
      <w:pPr>
        <w:pStyle w:val="Akapitzlist"/>
        <w:numPr>
          <w:ilvl w:val="0"/>
          <w:numId w:val="33"/>
        </w:numPr>
        <w:jc w:val="both"/>
      </w:pPr>
      <w:r w:rsidRPr="0085218B">
        <w:lastRenderedPageBreak/>
        <w:t xml:space="preserve">IEEE 802.1X </w:t>
      </w:r>
    </w:p>
    <w:p w:rsidR="0085218B" w:rsidRPr="0085218B" w:rsidRDefault="0085218B" w:rsidP="002C3ECB">
      <w:pPr>
        <w:pStyle w:val="Akapitzlist"/>
        <w:numPr>
          <w:ilvl w:val="0"/>
          <w:numId w:val="33"/>
        </w:numPr>
        <w:jc w:val="both"/>
      </w:pPr>
      <w:r w:rsidRPr="0085218B">
        <w:t>Uwierzytelnianie adresu MAC</w:t>
      </w:r>
    </w:p>
    <w:p w:rsidR="0085218B" w:rsidRDefault="0085218B" w:rsidP="002C3ECB">
      <w:pPr>
        <w:pStyle w:val="Akapitzlist"/>
        <w:numPr>
          <w:ilvl w:val="0"/>
          <w:numId w:val="32"/>
        </w:numPr>
        <w:jc w:val="both"/>
      </w:pPr>
      <w:r w:rsidRPr="0085218B">
        <w:t>Obsługa wielu jednoczesnych sesji uwierzytelniania na jednym porcie</w:t>
      </w:r>
    </w:p>
    <w:p w:rsidR="0085218B" w:rsidRDefault="0085218B" w:rsidP="002C3ECB">
      <w:pPr>
        <w:pStyle w:val="Akapitzlist"/>
        <w:numPr>
          <w:ilvl w:val="0"/>
          <w:numId w:val="32"/>
        </w:numPr>
        <w:jc w:val="both"/>
      </w:pPr>
      <w:r w:rsidRPr="0085218B">
        <w:t>Możliwość integracji uwierzytelniania z systemem NAC (Network Access Control) – wsparcie min. dla RFC 3580</w:t>
      </w:r>
    </w:p>
    <w:p w:rsidR="0085218B" w:rsidRDefault="0085218B" w:rsidP="002C3ECB">
      <w:pPr>
        <w:pStyle w:val="Akapitzlist"/>
        <w:numPr>
          <w:ilvl w:val="0"/>
          <w:numId w:val="32"/>
        </w:numPr>
        <w:jc w:val="both"/>
      </w:pPr>
      <w:r w:rsidRPr="0085218B">
        <w:t xml:space="preserve">Możliwość wymuszenia </w:t>
      </w:r>
      <w:proofErr w:type="spellStart"/>
      <w:r w:rsidRPr="0085218B">
        <w:t>reautentykacji</w:t>
      </w:r>
      <w:proofErr w:type="spellEnd"/>
      <w:r w:rsidRPr="0085218B">
        <w:t xml:space="preserve"> dołączonego klienta z systemu NAC</w:t>
      </w:r>
    </w:p>
    <w:p w:rsidR="0085218B" w:rsidRDefault="0085218B" w:rsidP="002C3ECB">
      <w:pPr>
        <w:pStyle w:val="Akapitzlist"/>
        <w:numPr>
          <w:ilvl w:val="0"/>
          <w:numId w:val="32"/>
        </w:numPr>
        <w:jc w:val="both"/>
      </w:pPr>
      <w:r w:rsidRPr="0085218B">
        <w:t>Przydział sieci VLAN, ACL/</w:t>
      </w:r>
      <w:proofErr w:type="spellStart"/>
      <w:r w:rsidRPr="0085218B">
        <w:t>QoS</w:t>
      </w:r>
      <w:proofErr w:type="spellEnd"/>
      <w:r w:rsidRPr="0085218B">
        <w:t xml:space="preserve"> podczas uwierzytelniania (min. RFC 2868, RFC 3580, RFC 4675)</w:t>
      </w:r>
    </w:p>
    <w:p w:rsidR="0085218B" w:rsidRDefault="0085218B" w:rsidP="002C3ECB">
      <w:pPr>
        <w:pStyle w:val="Akapitzlist"/>
        <w:numPr>
          <w:ilvl w:val="0"/>
          <w:numId w:val="32"/>
        </w:numPr>
        <w:jc w:val="both"/>
      </w:pPr>
      <w:r w:rsidRPr="0085218B">
        <w:t xml:space="preserve">Obsługa </w:t>
      </w:r>
      <w:proofErr w:type="spellStart"/>
      <w:r w:rsidRPr="0085218B">
        <w:t>Guest</w:t>
      </w:r>
      <w:proofErr w:type="spellEnd"/>
      <w:r w:rsidRPr="0085218B">
        <w:t xml:space="preserve"> VLAN dla IEEE 802.1X</w:t>
      </w:r>
    </w:p>
    <w:p w:rsidR="0085218B" w:rsidRPr="006C7EC6" w:rsidRDefault="0085218B" w:rsidP="002C3ECB">
      <w:pPr>
        <w:pStyle w:val="Akapitzlist"/>
        <w:numPr>
          <w:ilvl w:val="0"/>
          <w:numId w:val="32"/>
        </w:numPr>
        <w:jc w:val="both"/>
      </w:pPr>
      <w:proofErr w:type="spellStart"/>
      <w:r w:rsidRPr="006C7EC6">
        <w:rPr>
          <w:lang w:val="en-US"/>
        </w:rPr>
        <w:t>Obsługa</w:t>
      </w:r>
      <w:proofErr w:type="spellEnd"/>
      <w:r w:rsidRPr="006C7EC6">
        <w:rPr>
          <w:lang w:val="en-US"/>
        </w:rPr>
        <w:t xml:space="preserve"> TACACS+</w:t>
      </w:r>
    </w:p>
    <w:p w:rsidR="0085218B" w:rsidRPr="006C7EC6" w:rsidRDefault="0085218B" w:rsidP="002C3ECB">
      <w:pPr>
        <w:pStyle w:val="Akapitzlist"/>
        <w:numPr>
          <w:ilvl w:val="0"/>
          <w:numId w:val="32"/>
        </w:numPr>
        <w:jc w:val="both"/>
      </w:pPr>
      <w:proofErr w:type="spellStart"/>
      <w:r w:rsidRPr="006C7EC6">
        <w:rPr>
          <w:lang w:val="en-US"/>
        </w:rPr>
        <w:t>Obsługa</w:t>
      </w:r>
      <w:proofErr w:type="spellEnd"/>
      <w:r w:rsidRPr="006C7EC6">
        <w:rPr>
          <w:lang w:val="en-US"/>
        </w:rPr>
        <w:t xml:space="preserve"> RADIUS Authentication</w:t>
      </w:r>
    </w:p>
    <w:p w:rsidR="0085218B" w:rsidRPr="006C7EC6" w:rsidRDefault="0085218B" w:rsidP="002C3ECB">
      <w:pPr>
        <w:pStyle w:val="Akapitzlist"/>
        <w:numPr>
          <w:ilvl w:val="0"/>
          <w:numId w:val="32"/>
        </w:numPr>
        <w:jc w:val="both"/>
      </w:pPr>
      <w:proofErr w:type="spellStart"/>
      <w:r w:rsidRPr="006C7EC6">
        <w:rPr>
          <w:lang w:val="en-US"/>
        </w:rPr>
        <w:t>Obsługa</w:t>
      </w:r>
      <w:proofErr w:type="spellEnd"/>
      <w:r w:rsidRPr="006C7EC6">
        <w:rPr>
          <w:lang w:val="en-US"/>
        </w:rPr>
        <w:t xml:space="preserve"> RADIUS Accounting</w:t>
      </w:r>
    </w:p>
    <w:p w:rsidR="006C7EC6" w:rsidRPr="0085218B" w:rsidRDefault="0085218B" w:rsidP="002C3ECB">
      <w:pPr>
        <w:pStyle w:val="Akapitzlist"/>
        <w:numPr>
          <w:ilvl w:val="0"/>
          <w:numId w:val="32"/>
        </w:numPr>
        <w:jc w:val="both"/>
      </w:pPr>
      <w:r w:rsidRPr="0085218B">
        <w:t>Bezpieczeństwo MAC adresów</w:t>
      </w:r>
    </w:p>
    <w:p w:rsidR="0085218B" w:rsidRDefault="0085218B" w:rsidP="002C3ECB">
      <w:pPr>
        <w:pStyle w:val="Akapitzlist"/>
        <w:numPr>
          <w:ilvl w:val="0"/>
          <w:numId w:val="34"/>
        </w:numPr>
        <w:jc w:val="both"/>
      </w:pPr>
      <w:r w:rsidRPr="0085218B">
        <w:t>ograniczenie liczby MAC adresów na porcie</w:t>
      </w:r>
    </w:p>
    <w:p w:rsidR="0085218B" w:rsidRDefault="0085218B" w:rsidP="002C3ECB">
      <w:pPr>
        <w:pStyle w:val="Akapitzlist"/>
        <w:numPr>
          <w:ilvl w:val="0"/>
          <w:numId w:val="34"/>
        </w:numPr>
        <w:jc w:val="both"/>
      </w:pPr>
      <w:r w:rsidRPr="0085218B">
        <w:t>możliwość wpisania statycznych MAC adresów na port/</w:t>
      </w:r>
      <w:proofErr w:type="spellStart"/>
      <w:r w:rsidRPr="0085218B">
        <w:t>vlan</w:t>
      </w:r>
      <w:proofErr w:type="spellEnd"/>
    </w:p>
    <w:p w:rsidR="0085218B" w:rsidRDefault="0085218B" w:rsidP="002C3ECB">
      <w:pPr>
        <w:pStyle w:val="Akapitzlist"/>
        <w:numPr>
          <w:ilvl w:val="0"/>
          <w:numId w:val="34"/>
        </w:numPr>
        <w:jc w:val="both"/>
      </w:pPr>
      <w:r w:rsidRPr="0085218B">
        <w:t>kontrola aktywności przechowywanych w tablicy adresów MAC (</w:t>
      </w:r>
      <w:proofErr w:type="spellStart"/>
      <w:r w:rsidRPr="0085218B">
        <w:t>aging</w:t>
      </w:r>
      <w:proofErr w:type="spellEnd"/>
      <w:r w:rsidRPr="0085218B">
        <w:t>)</w:t>
      </w:r>
    </w:p>
    <w:p w:rsidR="0085218B" w:rsidRPr="0085218B" w:rsidRDefault="0085218B" w:rsidP="002C3ECB">
      <w:pPr>
        <w:pStyle w:val="Akapitzlist"/>
        <w:numPr>
          <w:ilvl w:val="0"/>
          <w:numId w:val="34"/>
        </w:numPr>
        <w:jc w:val="both"/>
      </w:pPr>
      <w:r w:rsidRPr="0085218B">
        <w:t>możliwość wyłączenia MAC learning</w:t>
      </w:r>
    </w:p>
    <w:p w:rsidR="0085218B" w:rsidRDefault="0085218B" w:rsidP="002C3ECB">
      <w:pPr>
        <w:pStyle w:val="Akapitzlist"/>
        <w:numPr>
          <w:ilvl w:val="0"/>
          <w:numId w:val="32"/>
        </w:numPr>
        <w:jc w:val="both"/>
      </w:pPr>
      <w:r w:rsidRPr="0085218B">
        <w:t>Obsługa SNMPv1/v2/v3</w:t>
      </w:r>
    </w:p>
    <w:p w:rsidR="0085218B" w:rsidRDefault="0085218B" w:rsidP="002C3ECB">
      <w:pPr>
        <w:pStyle w:val="Akapitzlist"/>
        <w:numPr>
          <w:ilvl w:val="0"/>
          <w:numId w:val="32"/>
        </w:numPr>
        <w:jc w:val="both"/>
      </w:pPr>
      <w:r w:rsidRPr="0085218B">
        <w:t>Obsługa SSHv2</w:t>
      </w:r>
    </w:p>
    <w:p w:rsidR="0085218B" w:rsidRPr="0085218B" w:rsidRDefault="0085218B" w:rsidP="002C3ECB">
      <w:pPr>
        <w:pStyle w:val="Akapitzlist"/>
        <w:numPr>
          <w:ilvl w:val="0"/>
          <w:numId w:val="32"/>
        </w:numPr>
        <w:jc w:val="both"/>
      </w:pPr>
      <w:r w:rsidRPr="0085218B">
        <w:t>Listy kontroli dostępu ACL pracujące na warstwie 2, 3 i 4</w:t>
      </w:r>
    </w:p>
    <w:p w:rsidR="0085218B" w:rsidRDefault="0085218B" w:rsidP="002C3ECB">
      <w:pPr>
        <w:pStyle w:val="Akapitzlist"/>
        <w:numPr>
          <w:ilvl w:val="0"/>
          <w:numId w:val="35"/>
        </w:numPr>
        <w:jc w:val="both"/>
      </w:pPr>
      <w:r w:rsidRPr="0085218B">
        <w:t xml:space="preserve">określenie kryterium </w:t>
      </w:r>
      <w:proofErr w:type="spellStart"/>
      <w:r w:rsidRPr="0085218B">
        <w:t>Ethertype</w:t>
      </w:r>
      <w:proofErr w:type="spellEnd"/>
      <w:r w:rsidRPr="0085218B">
        <w:t xml:space="preserve">, źródłowego adresu MAC, docelowego adresu MAC, ramek </w:t>
      </w:r>
      <w:proofErr w:type="spellStart"/>
      <w:r w:rsidRPr="0085218B">
        <w:t>nietagowanych</w:t>
      </w:r>
      <w:proofErr w:type="spellEnd"/>
      <w:r w:rsidRPr="0085218B">
        <w:t>/</w:t>
      </w:r>
      <w:proofErr w:type="spellStart"/>
      <w:r w:rsidRPr="0085218B">
        <w:t>tagowanych</w:t>
      </w:r>
      <w:proofErr w:type="spellEnd"/>
      <w:r w:rsidRPr="0085218B">
        <w:t xml:space="preserve"> 802.1Q (z możliwością określenia VID), typu ramki ARP, źródłowego adresu IP (z maską lub jednoznaczny), docelowego adresu IP (z maską lub jednoznaczny), protokołu IP, TTL, kodu ICMP, portu/zakresu portów TCP/UDP źródłowego i docelowego, wartości TCP SYN </w:t>
      </w:r>
    </w:p>
    <w:p w:rsidR="0085218B" w:rsidRDefault="0085218B" w:rsidP="002C3ECB">
      <w:pPr>
        <w:pStyle w:val="Akapitzlist"/>
        <w:numPr>
          <w:ilvl w:val="0"/>
          <w:numId w:val="35"/>
        </w:numPr>
        <w:jc w:val="both"/>
      </w:pPr>
      <w:r w:rsidRPr="0085218B">
        <w:t xml:space="preserve">określenie akcji na zgodność ramki z filtrem: </w:t>
      </w:r>
      <w:proofErr w:type="spellStart"/>
      <w:r w:rsidRPr="0085218B">
        <w:t>permit</w:t>
      </w:r>
      <w:proofErr w:type="spellEnd"/>
      <w:r w:rsidRPr="0085218B">
        <w:t xml:space="preserve">, </w:t>
      </w:r>
      <w:proofErr w:type="spellStart"/>
      <w:r w:rsidRPr="0085218B">
        <w:t>deny</w:t>
      </w:r>
      <w:proofErr w:type="spellEnd"/>
      <w:r w:rsidRPr="0085218B">
        <w:t xml:space="preserve">, </w:t>
      </w:r>
      <w:proofErr w:type="spellStart"/>
      <w:r w:rsidRPr="0085218B">
        <w:t>filter</w:t>
      </w:r>
      <w:proofErr w:type="spellEnd"/>
      <w:r w:rsidRPr="0085218B">
        <w:t xml:space="preserve">, </w:t>
      </w:r>
      <w:proofErr w:type="spellStart"/>
      <w:r w:rsidRPr="0085218B">
        <w:t>rate</w:t>
      </w:r>
      <w:proofErr w:type="spellEnd"/>
      <w:r w:rsidRPr="0085218B">
        <w:t xml:space="preserve"> limit, </w:t>
      </w:r>
      <w:proofErr w:type="spellStart"/>
      <w:r w:rsidRPr="0085218B">
        <w:t>redirect</w:t>
      </w:r>
      <w:proofErr w:type="spellEnd"/>
      <w:r w:rsidRPr="0085218B">
        <w:t xml:space="preserve">, mirror, log, </w:t>
      </w:r>
      <w:proofErr w:type="spellStart"/>
      <w:r w:rsidRPr="0085218B">
        <w:t>shutdown</w:t>
      </w:r>
      <w:proofErr w:type="spellEnd"/>
      <w:r w:rsidRPr="0085218B">
        <w:t>, zliczanie liczby trafień w regułę</w:t>
      </w:r>
    </w:p>
    <w:p w:rsidR="0085218B" w:rsidRPr="0085218B" w:rsidRDefault="0085218B" w:rsidP="002C3ECB">
      <w:pPr>
        <w:pStyle w:val="Akapitzlist"/>
        <w:numPr>
          <w:ilvl w:val="0"/>
          <w:numId w:val="35"/>
        </w:numPr>
        <w:jc w:val="both"/>
      </w:pPr>
      <w:r w:rsidRPr="0085218B">
        <w:t>możliwość określenia ACL domyślnych na porcie (podane wyżej akcje na dowolną ramkę niezgodną z żadną zdefiniowaną regułą ACL)</w:t>
      </w:r>
    </w:p>
    <w:p w:rsidR="0085218B" w:rsidRDefault="0085218B" w:rsidP="002C3ECB">
      <w:pPr>
        <w:pStyle w:val="Akapitzlist"/>
        <w:numPr>
          <w:ilvl w:val="0"/>
          <w:numId w:val="32"/>
        </w:numPr>
        <w:jc w:val="both"/>
      </w:pPr>
      <w:r w:rsidRPr="0085218B">
        <w:t>Obsługa transferu plików TFTP</w:t>
      </w:r>
    </w:p>
    <w:p w:rsidR="0085218B" w:rsidRDefault="0085218B" w:rsidP="002C3ECB">
      <w:pPr>
        <w:pStyle w:val="Akapitzlist"/>
        <w:numPr>
          <w:ilvl w:val="0"/>
          <w:numId w:val="32"/>
        </w:numPr>
        <w:jc w:val="both"/>
      </w:pPr>
      <w:r w:rsidRPr="0085218B">
        <w:t>Obsługa DHCP Option 82</w:t>
      </w:r>
    </w:p>
    <w:p w:rsidR="0085218B" w:rsidRPr="006C7EC6" w:rsidRDefault="0085218B" w:rsidP="002C3ECB">
      <w:pPr>
        <w:pStyle w:val="Akapitzlist"/>
        <w:numPr>
          <w:ilvl w:val="0"/>
          <w:numId w:val="32"/>
        </w:numPr>
        <w:jc w:val="both"/>
      </w:pPr>
      <w:proofErr w:type="spellStart"/>
      <w:r w:rsidRPr="006C7EC6">
        <w:rPr>
          <w:lang w:val="en-US"/>
        </w:rPr>
        <w:t>Obsługa</w:t>
      </w:r>
      <w:proofErr w:type="spellEnd"/>
      <w:r w:rsidRPr="006C7EC6">
        <w:rPr>
          <w:lang w:val="en-US"/>
        </w:rPr>
        <w:t xml:space="preserve"> Dynamic ARP Inspection</w:t>
      </w:r>
    </w:p>
    <w:p w:rsidR="0085218B" w:rsidRPr="006C7EC6" w:rsidRDefault="0085218B" w:rsidP="002C3ECB">
      <w:pPr>
        <w:pStyle w:val="Akapitzlist"/>
        <w:numPr>
          <w:ilvl w:val="0"/>
          <w:numId w:val="32"/>
        </w:numPr>
        <w:jc w:val="both"/>
      </w:pPr>
      <w:proofErr w:type="spellStart"/>
      <w:r w:rsidRPr="006C7EC6">
        <w:rPr>
          <w:lang w:val="en-US"/>
        </w:rPr>
        <w:t>Obsługa</w:t>
      </w:r>
      <w:proofErr w:type="spellEnd"/>
      <w:r w:rsidRPr="006C7EC6">
        <w:rPr>
          <w:lang w:val="en-US"/>
        </w:rPr>
        <w:t xml:space="preserve"> IP Source Guard</w:t>
      </w:r>
    </w:p>
    <w:p w:rsidR="0085218B" w:rsidRPr="006C7EC6" w:rsidRDefault="0085218B" w:rsidP="002C3ECB">
      <w:pPr>
        <w:pStyle w:val="Akapitzlist"/>
        <w:numPr>
          <w:ilvl w:val="0"/>
          <w:numId w:val="32"/>
        </w:numPr>
        <w:jc w:val="both"/>
      </w:pPr>
      <w:proofErr w:type="spellStart"/>
      <w:r w:rsidRPr="006C7EC6">
        <w:rPr>
          <w:lang w:val="en-US"/>
        </w:rPr>
        <w:t>Obsługa</w:t>
      </w:r>
      <w:proofErr w:type="spellEnd"/>
      <w:r w:rsidRPr="006C7EC6">
        <w:rPr>
          <w:lang w:val="en-US"/>
        </w:rPr>
        <w:t xml:space="preserve"> DHCP Relay</w:t>
      </w:r>
    </w:p>
    <w:p w:rsidR="0085218B" w:rsidRPr="006C7EC6" w:rsidRDefault="0085218B" w:rsidP="002C3ECB">
      <w:pPr>
        <w:pStyle w:val="Akapitzlist"/>
        <w:numPr>
          <w:ilvl w:val="0"/>
          <w:numId w:val="32"/>
        </w:numPr>
        <w:jc w:val="both"/>
      </w:pPr>
      <w:proofErr w:type="spellStart"/>
      <w:r w:rsidRPr="006C7EC6">
        <w:rPr>
          <w:lang w:val="en-US"/>
        </w:rPr>
        <w:t>Obsługa</w:t>
      </w:r>
      <w:proofErr w:type="spellEnd"/>
      <w:r w:rsidRPr="006C7EC6">
        <w:rPr>
          <w:lang w:val="en-US"/>
        </w:rPr>
        <w:t xml:space="preserve"> DHCP Snooping</w:t>
      </w:r>
    </w:p>
    <w:p w:rsidR="0085218B" w:rsidRPr="006C7EC6" w:rsidRDefault="0085218B" w:rsidP="002C3ECB">
      <w:pPr>
        <w:pStyle w:val="Akapitzlist"/>
        <w:numPr>
          <w:ilvl w:val="0"/>
          <w:numId w:val="32"/>
        </w:numPr>
        <w:jc w:val="both"/>
      </w:pPr>
      <w:proofErr w:type="spellStart"/>
      <w:r w:rsidRPr="006C7EC6">
        <w:rPr>
          <w:lang w:val="en-US"/>
        </w:rPr>
        <w:t>Obsługa</w:t>
      </w:r>
      <w:proofErr w:type="spellEnd"/>
      <w:r w:rsidRPr="006C7EC6">
        <w:rPr>
          <w:lang w:val="en-US"/>
        </w:rPr>
        <w:t xml:space="preserve"> Loop Protection</w:t>
      </w:r>
    </w:p>
    <w:p w:rsidR="0085218B" w:rsidRDefault="0085218B" w:rsidP="002C3ECB">
      <w:pPr>
        <w:pStyle w:val="Akapitzlist"/>
        <w:numPr>
          <w:ilvl w:val="0"/>
          <w:numId w:val="32"/>
        </w:numPr>
        <w:jc w:val="both"/>
        <w:rPr>
          <w:lang w:val="en-US"/>
        </w:rPr>
      </w:pPr>
      <w:proofErr w:type="spellStart"/>
      <w:r w:rsidRPr="006C7EC6">
        <w:rPr>
          <w:lang w:val="en-US"/>
        </w:rPr>
        <w:t>Obsługa</w:t>
      </w:r>
      <w:proofErr w:type="spellEnd"/>
      <w:r w:rsidRPr="006C7EC6">
        <w:rPr>
          <w:lang w:val="en-US"/>
        </w:rPr>
        <w:t xml:space="preserve"> Unicast/Multicast/Broadcast Storm Control</w:t>
      </w:r>
    </w:p>
    <w:p w:rsidR="0085218B" w:rsidRPr="006C7EC6" w:rsidRDefault="0085218B" w:rsidP="002C3ECB">
      <w:pPr>
        <w:pStyle w:val="Akapitzlist"/>
        <w:numPr>
          <w:ilvl w:val="0"/>
          <w:numId w:val="32"/>
        </w:numPr>
        <w:jc w:val="both"/>
      </w:pPr>
      <w:r w:rsidRPr="0085218B">
        <w:t>Ograniczanie przepustowości (</w:t>
      </w:r>
      <w:proofErr w:type="spellStart"/>
      <w:r w:rsidRPr="0085218B">
        <w:t>rate</w:t>
      </w:r>
      <w:proofErr w:type="spellEnd"/>
      <w:r w:rsidRPr="0085218B">
        <w:t xml:space="preserve"> </w:t>
      </w:r>
      <w:proofErr w:type="spellStart"/>
      <w:r w:rsidRPr="0085218B">
        <w:t>limiting</w:t>
      </w:r>
      <w:proofErr w:type="spellEnd"/>
      <w:r w:rsidRPr="0085218B">
        <w:t xml:space="preserve">) na portach wyjściowych z kwantem max. 100 </w:t>
      </w:r>
      <w:proofErr w:type="spellStart"/>
      <w:r w:rsidRPr="0085218B">
        <w:t>kb</w:t>
      </w:r>
      <w:proofErr w:type="spellEnd"/>
      <w:r w:rsidRPr="0085218B">
        <w:t xml:space="preserve">/s </w:t>
      </w:r>
    </w:p>
    <w:p w:rsidR="0085218B" w:rsidRPr="0085218B" w:rsidRDefault="0085218B" w:rsidP="0085218B">
      <w:pPr>
        <w:jc w:val="both"/>
      </w:pPr>
      <w:r w:rsidRPr="0085218B">
        <w:t>Bezpieczeństwo sieciowe:</w:t>
      </w:r>
    </w:p>
    <w:p w:rsidR="0085218B" w:rsidRDefault="0085218B" w:rsidP="002C3ECB">
      <w:pPr>
        <w:pStyle w:val="Akapitzlist"/>
        <w:numPr>
          <w:ilvl w:val="0"/>
          <w:numId w:val="36"/>
        </w:numPr>
        <w:jc w:val="both"/>
        <w:rPr>
          <w:lang w:val="en-US"/>
        </w:rPr>
      </w:pPr>
      <w:proofErr w:type="spellStart"/>
      <w:r w:rsidRPr="006C7EC6">
        <w:rPr>
          <w:lang w:val="en-US"/>
        </w:rPr>
        <w:t>Obsługa</w:t>
      </w:r>
      <w:proofErr w:type="spellEnd"/>
      <w:r w:rsidRPr="006C7EC6">
        <w:rPr>
          <w:lang w:val="en-US"/>
        </w:rPr>
        <w:t xml:space="preserve"> STP (Spinning Tree Protocol) IEEE 802.1D</w:t>
      </w:r>
    </w:p>
    <w:p w:rsidR="0085218B" w:rsidRDefault="0085218B" w:rsidP="002C3ECB">
      <w:pPr>
        <w:pStyle w:val="Akapitzlist"/>
        <w:numPr>
          <w:ilvl w:val="0"/>
          <w:numId w:val="36"/>
        </w:numPr>
        <w:jc w:val="both"/>
        <w:rPr>
          <w:lang w:val="en-US"/>
        </w:rPr>
      </w:pPr>
      <w:proofErr w:type="spellStart"/>
      <w:r w:rsidRPr="006C7EC6">
        <w:rPr>
          <w:lang w:val="en-US"/>
        </w:rPr>
        <w:t>Obsługa</w:t>
      </w:r>
      <w:proofErr w:type="spellEnd"/>
      <w:r w:rsidRPr="006C7EC6">
        <w:rPr>
          <w:lang w:val="en-US"/>
        </w:rPr>
        <w:t xml:space="preserve"> RSTP (Rapid Spanning Tree Protocol) IEEE 802.1w</w:t>
      </w:r>
    </w:p>
    <w:p w:rsidR="0085218B" w:rsidRDefault="0085218B" w:rsidP="002C3ECB">
      <w:pPr>
        <w:pStyle w:val="Akapitzlist"/>
        <w:numPr>
          <w:ilvl w:val="0"/>
          <w:numId w:val="36"/>
        </w:numPr>
        <w:jc w:val="both"/>
      </w:pPr>
      <w:r w:rsidRPr="0085218B">
        <w:t>Obsługa MSTP (</w:t>
      </w:r>
      <w:proofErr w:type="spellStart"/>
      <w:r w:rsidRPr="0085218B">
        <w:t>Multiple</w:t>
      </w:r>
      <w:proofErr w:type="spellEnd"/>
      <w:r w:rsidRPr="0085218B">
        <w:t xml:space="preserve"> </w:t>
      </w:r>
      <w:proofErr w:type="spellStart"/>
      <w:r w:rsidRPr="0085218B">
        <w:t>Spanning</w:t>
      </w:r>
      <w:proofErr w:type="spellEnd"/>
      <w:r w:rsidRPr="0085218B">
        <w:t xml:space="preserve"> </w:t>
      </w:r>
      <w:proofErr w:type="spellStart"/>
      <w:r w:rsidRPr="0085218B">
        <w:t>Tree</w:t>
      </w:r>
      <w:proofErr w:type="spellEnd"/>
      <w:r w:rsidRPr="0085218B">
        <w:t xml:space="preserve"> </w:t>
      </w:r>
      <w:proofErr w:type="spellStart"/>
      <w:r w:rsidRPr="0085218B">
        <w:t>Protocol</w:t>
      </w:r>
      <w:proofErr w:type="spellEnd"/>
      <w:r w:rsidRPr="0085218B">
        <w:t>) IEEE 802.1s – min. 8 instancji drzewa rozpinającego</w:t>
      </w:r>
    </w:p>
    <w:p w:rsidR="0085218B" w:rsidRPr="006C7EC6" w:rsidRDefault="0085218B" w:rsidP="002C3ECB">
      <w:pPr>
        <w:pStyle w:val="Akapitzlist"/>
        <w:numPr>
          <w:ilvl w:val="0"/>
          <w:numId w:val="36"/>
        </w:numPr>
        <w:jc w:val="both"/>
      </w:pPr>
      <w:proofErr w:type="spellStart"/>
      <w:r w:rsidRPr="006C7EC6">
        <w:rPr>
          <w:lang w:val="en-US"/>
        </w:rPr>
        <w:t>Obsługa</w:t>
      </w:r>
      <w:proofErr w:type="spellEnd"/>
      <w:r w:rsidRPr="006C7EC6">
        <w:rPr>
          <w:lang w:val="en-US"/>
        </w:rPr>
        <w:t xml:space="preserve"> G.8032 (ERPS)</w:t>
      </w:r>
    </w:p>
    <w:p w:rsidR="0085218B" w:rsidRPr="006C7EC6" w:rsidRDefault="0085218B" w:rsidP="002C3ECB">
      <w:pPr>
        <w:pStyle w:val="Akapitzlist"/>
        <w:numPr>
          <w:ilvl w:val="0"/>
          <w:numId w:val="36"/>
        </w:numPr>
        <w:jc w:val="both"/>
        <w:rPr>
          <w:lang w:val="en-US"/>
        </w:rPr>
      </w:pPr>
      <w:proofErr w:type="spellStart"/>
      <w:r w:rsidRPr="006C7EC6">
        <w:rPr>
          <w:lang w:val="en-US"/>
        </w:rPr>
        <w:lastRenderedPageBreak/>
        <w:t>Obsługa</w:t>
      </w:r>
      <w:proofErr w:type="spellEnd"/>
      <w:r w:rsidRPr="006C7EC6">
        <w:rPr>
          <w:lang w:val="en-US"/>
        </w:rPr>
        <w:t xml:space="preserve"> Link Aggregation IEEE 802.3ad </w:t>
      </w:r>
      <w:proofErr w:type="spellStart"/>
      <w:r w:rsidRPr="006C7EC6">
        <w:rPr>
          <w:lang w:val="en-US"/>
        </w:rPr>
        <w:t>wraz</w:t>
      </w:r>
      <w:proofErr w:type="spellEnd"/>
      <w:r w:rsidRPr="006C7EC6">
        <w:rPr>
          <w:lang w:val="en-US"/>
        </w:rPr>
        <w:t xml:space="preserve"> z LACP </w:t>
      </w:r>
    </w:p>
    <w:p w:rsidR="0085218B" w:rsidRPr="0085218B" w:rsidRDefault="006C7EC6" w:rsidP="0085218B">
      <w:pPr>
        <w:jc w:val="both"/>
      </w:pPr>
      <w:r>
        <w:t>Zarządzanie:</w:t>
      </w:r>
    </w:p>
    <w:p w:rsidR="0085218B" w:rsidRDefault="0085218B" w:rsidP="002C3ECB">
      <w:pPr>
        <w:pStyle w:val="Akapitzlist"/>
        <w:numPr>
          <w:ilvl w:val="0"/>
          <w:numId w:val="37"/>
        </w:numPr>
        <w:jc w:val="both"/>
      </w:pPr>
      <w:r w:rsidRPr="0085218B">
        <w:t>Obsługa synchronizacji czasu NTP</w:t>
      </w:r>
    </w:p>
    <w:p w:rsidR="0085218B" w:rsidRDefault="0085218B" w:rsidP="002C3ECB">
      <w:pPr>
        <w:pStyle w:val="Akapitzlist"/>
        <w:numPr>
          <w:ilvl w:val="0"/>
          <w:numId w:val="37"/>
        </w:numPr>
        <w:jc w:val="both"/>
      </w:pPr>
      <w:r w:rsidRPr="0085218B">
        <w:t>Zarządzanie przez SNMP v1/v2/v3</w:t>
      </w:r>
    </w:p>
    <w:p w:rsidR="0085218B" w:rsidRDefault="0085218B" w:rsidP="002C3ECB">
      <w:pPr>
        <w:pStyle w:val="Akapitzlist"/>
        <w:numPr>
          <w:ilvl w:val="0"/>
          <w:numId w:val="37"/>
        </w:numPr>
        <w:jc w:val="both"/>
      </w:pPr>
      <w:r w:rsidRPr="0085218B">
        <w:t>Zarządzanie przez przeglądarkę WWW – HTTPS – pozwalające na konfigurację i monitoring funkcjonowania przełącznika w pełnym zakresie udostępnianych przez niego mechanizmów</w:t>
      </w:r>
    </w:p>
    <w:p w:rsidR="0085218B" w:rsidRDefault="0085218B" w:rsidP="002C3ECB">
      <w:pPr>
        <w:pStyle w:val="Akapitzlist"/>
        <w:numPr>
          <w:ilvl w:val="0"/>
          <w:numId w:val="37"/>
        </w:numPr>
        <w:jc w:val="both"/>
      </w:pPr>
      <w:r w:rsidRPr="0085218B">
        <w:t>Telnet</w:t>
      </w:r>
    </w:p>
    <w:p w:rsidR="0085218B" w:rsidRDefault="0085218B" w:rsidP="002C3ECB">
      <w:pPr>
        <w:pStyle w:val="Akapitzlist"/>
        <w:numPr>
          <w:ilvl w:val="0"/>
          <w:numId w:val="37"/>
        </w:numPr>
        <w:jc w:val="both"/>
      </w:pPr>
      <w:r w:rsidRPr="0085218B">
        <w:t>SSHv2</w:t>
      </w:r>
    </w:p>
    <w:p w:rsidR="0085218B" w:rsidRDefault="0085218B" w:rsidP="002C3ECB">
      <w:pPr>
        <w:pStyle w:val="Akapitzlist"/>
        <w:numPr>
          <w:ilvl w:val="0"/>
          <w:numId w:val="37"/>
        </w:numPr>
        <w:jc w:val="both"/>
      </w:pPr>
      <w:r w:rsidRPr="0085218B">
        <w:t>Ping dla IPv4 / IPv6</w:t>
      </w:r>
    </w:p>
    <w:p w:rsidR="0085218B" w:rsidRDefault="0085218B" w:rsidP="002C3ECB">
      <w:pPr>
        <w:pStyle w:val="Akapitzlist"/>
        <w:numPr>
          <w:ilvl w:val="0"/>
          <w:numId w:val="37"/>
        </w:numPr>
        <w:jc w:val="both"/>
      </w:pPr>
      <w:r w:rsidRPr="0085218B">
        <w:t xml:space="preserve">Obsługa </w:t>
      </w:r>
      <w:proofErr w:type="spellStart"/>
      <w:r w:rsidRPr="0085218B">
        <w:t>Syslog</w:t>
      </w:r>
      <w:proofErr w:type="spellEnd"/>
    </w:p>
    <w:p w:rsidR="0085218B" w:rsidRPr="006C7EC6" w:rsidRDefault="0085218B" w:rsidP="002C3ECB">
      <w:pPr>
        <w:pStyle w:val="Akapitzlist"/>
        <w:numPr>
          <w:ilvl w:val="0"/>
          <w:numId w:val="37"/>
        </w:numPr>
        <w:jc w:val="both"/>
      </w:pPr>
      <w:proofErr w:type="spellStart"/>
      <w:r w:rsidRPr="006C7EC6">
        <w:rPr>
          <w:lang w:val="en-US"/>
        </w:rPr>
        <w:t>Obsługa</w:t>
      </w:r>
      <w:proofErr w:type="spellEnd"/>
      <w:r w:rsidRPr="006C7EC6">
        <w:rPr>
          <w:lang w:val="en-US"/>
        </w:rPr>
        <w:t xml:space="preserve"> </w:t>
      </w:r>
      <w:proofErr w:type="spellStart"/>
      <w:r w:rsidRPr="006C7EC6">
        <w:rPr>
          <w:lang w:val="en-US"/>
        </w:rPr>
        <w:t>sFlow</w:t>
      </w:r>
      <w:proofErr w:type="spellEnd"/>
      <w:r w:rsidRPr="006C7EC6">
        <w:rPr>
          <w:lang w:val="en-US"/>
        </w:rPr>
        <w:t xml:space="preserve"> </w:t>
      </w:r>
    </w:p>
    <w:p w:rsidR="008E1D8D" w:rsidRPr="006C7EC6" w:rsidRDefault="0085218B" w:rsidP="002C3ECB">
      <w:pPr>
        <w:pStyle w:val="Akapitzlist"/>
        <w:numPr>
          <w:ilvl w:val="0"/>
          <w:numId w:val="37"/>
        </w:numPr>
        <w:jc w:val="both"/>
        <w:rPr>
          <w:lang w:val="en-US"/>
        </w:rPr>
      </w:pPr>
      <w:proofErr w:type="spellStart"/>
      <w:r w:rsidRPr="006C7EC6">
        <w:rPr>
          <w:lang w:val="en-US"/>
        </w:rPr>
        <w:t>Obsługa</w:t>
      </w:r>
      <w:proofErr w:type="spellEnd"/>
      <w:r w:rsidRPr="006C7EC6">
        <w:rPr>
          <w:lang w:val="en-US"/>
        </w:rPr>
        <w:t xml:space="preserve"> RMON min. 4 </w:t>
      </w:r>
      <w:proofErr w:type="spellStart"/>
      <w:r w:rsidRPr="006C7EC6">
        <w:rPr>
          <w:lang w:val="en-US"/>
        </w:rPr>
        <w:t>grupy</w:t>
      </w:r>
      <w:proofErr w:type="spellEnd"/>
      <w:r w:rsidRPr="006C7EC6">
        <w:rPr>
          <w:lang w:val="en-US"/>
        </w:rPr>
        <w:t>: Status, History, Alarms, Events (RFC 2819)</w:t>
      </w:r>
    </w:p>
    <w:p w:rsidR="008E1D8D" w:rsidRDefault="008E1D8D" w:rsidP="008E1D8D">
      <w:pPr>
        <w:jc w:val="both"/>
      </w:pPr>
      <w:r>
        <w:t>Wyposażenie dodatkowe:</w:t>
      </w:r>
    </w:p>
    <w:p w:rsidR="008E1D8D" w:rsidRDefault="008E1D8D" w:rsidP="008E1D8D">
      <w:pPr>
        <w:jc w:val="both"/>
      </w:pPr>
      <w:r>
        <w:t xml:space="preserve">Wraz z przełącznikiem wymagane jest dostarczenie: </w:t>
      </w:r>
    </w:p>
    <w:p w:rsidR="008E1D8D" w:rsidRDefault="008E1D8D" w:rsidP="002C3ECB">
      <w:pPr>
        <w:pStyle w:val="Akapitzlist"/>
        <w:numPr>
          <w:ilvl w:val="0"/>
          <w:numId w:val="38"/>
        </w:numPr>
        <w:jc w:val="both"/>
      </w:pPr>
      <w:r>
        <w:t xml:space="preserve">okablowania zasilającego, </w:t>
      </w:r>
    </w:p>
    <w:p w:rsidR="008E1D8D" w:rsidRDefault="008E1D8D" w:rsidP="002C3ECB">
      <w:pPr>
        <w:pStyle w:val="Akapitzlist"/>
        <w:numPr>
          <w:ilvl w:val="0"/>
          <w:numId w:val="38"/>
        </w:numPr>
        <w:jc w:val="both"/>
      </w:pPr>
      <w:r>
        <w:t xml:space="preserve">dwóch  wkładek dla  portów SFP, LC, SM, 1310 </w:t>
      </w:r>
      <w:proofErr w:type="spellStart"/>
      <w:r>
        <w:t>nm</w:t>
      </w:r>
      <w:proofErr w:type="spellEnd"/>
      <w:r>
        <w:t>, 10 km</w:t>
      </w:r>
    </w:p>
    <w:p w:rsidR="006C7EC6" w:rsidRDefault="0085218B" w:rsidP="0085218B">
      <w:pPr>
        <w:jc w:val="both"/>
      </w:pPr>
      <w:r w:rsidRPr="0085218B">
        <w:t>Inne:</w:t>
      </w:r>
    </w:p>
    <w:p w:rsidR="0085218B" w:rsidRPr="0085218B" w:rsidRDefault="0085218B" w:rsidP="0085218B">
      <w:pPr>
        <w:jc w:val="both"/>
      </w:pPr>
      <w:r w:rsidRPr="0085218B">
        <w:t>Zgodność z normami i standardami:</w:t>
      </w:r>
    </w:p>
    <w:p w:rsidR="0085218B" w:rsidRPr="0085218B" w:rsidRDefault="0085218B" w:rsidP="002C3ECB">
      <w:pPr>
        <w:pStyle w:val="Akapitzlist"/>
        <w:numPr>
          <w:ilvl w:val="1"/>
          <w:numId w:val="39"/>
        </w:numPr>
        <w:jc w:val="both"/>
      </w:pPr>
      <w:proofErr w:type="spellStart"/>
      <w:r w:rsidRPr="0085218B">
        <w:t>RoHS</w:t>
      </w:r>
      <w:proofErr w:type="spellEnd"/>
    </w:p>
    <w:p w:rsidR="0085218B" w:rsidRPr="0085218B" w:rsidRDefault="0085218B" w:rsidP="002C3ECB">
      <w:pPr>
        <w:pStyle w:val="Akapitzlist"/>
        <w:numPr>
          <w:ilvl w:val="1"/>
          <w:numId w:val="39"/>
        </w:numPr>
        <w:jc w:val="both"/>
      </w:pPr>
      <w:r w:rsidRPr="0085218B">
        <w:t>Dyrektywa 2004/108/EC</w:t>
      </w:r>
    </w:p>
    <w:p w:rsidR="0085218B" w:rsidRPr="0085218B" w:rsidRDefault="0085218B" w:rsidP="002C3ECB">
      <w:pPr>
        <w:pStyle w:val="Akapitzlist"/>
        <w:numPr>
          <w:ilvl w:val="1"/>
          <w:numId w:val="39"/>
        </w:numPr>
        <w:jc w:val="both"/>
      </w:pPr>
      <w:r w:rsidRPr="0085218B">
        <w:t>EN 61000-6-2:2005</w:t>
      </w:r>
    </w:p>
    <w:p w:rsidR="0085218B" w:rsidRPr="006C7EC6" w:rsidRDefault="0085218B" w:rsidP="002C3ECB">
      <w:pPr>
        <w:pStyle w:val="Akapitzlist"/>
        <w:numPr>
          <w:ilvl w:val="1"/>
          <w:numId w:val="39"/>
        </w:numPr>
        <w:jc w:val="both"/>
        <w:rPr>
          <w:lang w:val="en-US"/>
        </w:rPr>
      </w:pPr>
      <w:r w:rsidRPr="006C7EC6">
        <w:rPr>
          <w:lang w:val="en-US"/>
        </w:rPr>
        <w:t>EN 61000-6-4:2007 +A1:2011</w:t>
      </w:r>
    </w:p>
    <w:p w:rsidR="0085218B" w:rsidRPr="006C7EC6" w:rsidRDefault="0085218B" w:rsidP="002C3ECB">
      <w:pPr>
        <w:pStyle w:val="Akapitzlist"/>
        <w:numPr>
          <w:ilvl w:val="1"/>
          <w:numId w:val="39"/>
        </w:numPr>
        <w:jc w:val="both"/>
        <w:rPr>
          <w:lang w:val="en-US"/>
        </w:rPr>
      </w:pPr>
      <w:r w:rsidRPr="006C7EC6">
        <w:rPr>
          <w:lang w:val="en-US"/>
        </w:rPr>
        <w:t>CISPR 22: 2006 Ed 5.2, Class A (International Emissions)</w:t>
      </w:r>
    </w:p>
    <w:p w:rsidR="0085218B" w:rsidRPr="006C7EC6" w:rsidRDefault="0085218B" w:rsidP="002C3ECB">
      <w:pPr>
        <w:pStyle w:val="Akapitzlist"/>
        <w:numPr>
          <w:ilvl w:val="1"/>
          <w:numId w:val="39"/>
        </w:numPr>
        <w:jc w:val="both"/>
        <w:rPr>
          <w:lang w:val="en-US"/>
        </w:rPr>
      </w:pPr>
      <w:r w:rsidRPr="006C7EC6">
        <w:rPr>
          <w:lang w:val="en-US"/>
        </w:rPr>
        <w:t>CISPR 24:A2:2003 Class A (International Immunity)</w:t>
      </w:r>
    </w:p>
    <w:p w:rsidR="0085218B" w:rsidRPr="006C7EC6" w:rsidRDefault="0085218B" w:rsidP="002C3ECB">
      <w:pPr>
        <w:pStyle w:val="Akapitzlist"/>
        <w:numPr>
          <w:ilvl w:val="1"/>
          <w:numId w:val="39"/>
        </w:numPr>
        <w:jc w:val="both"/>
        <w:rPr>
          <w:lang w:val="en-US"/>
        </w:rPr>
      </w:pPr>
      <w:r w:rsidRPr="006C7EC6">
        <w:rPr>
          <w:lang w:val="en-US"/>
        </w:rPr>
        <w:t>IEC 61000-4-2:2008/EN 61000-4-2:2009 Electrostatic Discharge, 6kV Contact, 8kV Air, Criteria B</w:t>
      </w:r>
    </w:p>
    <w:p w:rsidR="0085218B" w:rsidRPr="006C7EC6" w:rsidRDefault="0085218B" w:rsidP="002C3ECB">
      <w:pPr>
        <w:pStyle w:val="Akapitzlist"/>
        <w:numPr>
          <w:ilvl w:val="1"/>
          <w:numId w:val="39"/>
        </w:numPr>
        <w:jc w:val="both"/>
        <w:rPr>
          <w:lang w:val="en-US"/>
        </w:rPr>
      </w:pPr>
      <w:r w:rsidRPr="006C7EC6">
        <w:rPr>
          <w:lang w:val="en-US"/>
        </w:rPr>
        <w:t>IEC 61000-4-3:2008/EN 61000-4-3:2006+A1:2008 Radiated Immunity 20V/m, Criteria A</w:t>
      </w:r>
    </w:p>
    <w:p w:rsidR="0085218B" w:rsidRPr="006C7EC6" w:rsidRDefault="0085218B" w:rsidP="002C3ECB">
      <w:pPr>
        <w:pStyle w:val="Akapitzlist"/>
        <w:numPr>
          <w:ilvl w:val="1"/>
          <w:numId w:val="39"/>
        </w:numPr>
        <w:jc w:val="both"/>
        <w:rPr>
          <w:lang w:val="en-US"/>
        </w:rPr>
      </w:pPr>
      <w:r w:rsidRPr="006C7EC6">
        <w:rPr>
          <w:lang w:val="en-US"/>
        </w:rPr>
        <w:t>IEC 61000-4-4:2004 am1 ed.2./EN 61000-4-4:2004/A1:2010 Transient Burst, 4 kV, Criteria A</w:t>
      </w:r>
    </w:p>
    <w:p w:rsidR="0085218B" w:rsidRPr="006C7EC6" w:rsidRDefault="0085218B" w:rsidP="002C3ECB">
      <w:pPr>
        <w:pStyle w:val="Akapitzlist"/>
        <w:numPr>
          <w:ilvl w:val="1"/>
          <w:numId w:val="39"/>
        </w:numPr>
        <w:jc w:val="both"/>
        <w:rPr>
          <w:lang w:val="en-US"/>
        </w:rPr>
      </w:pPr>
      <w:r w:rsidRPr="006C7EC6">
        <w:rPr>
          <w:lang w:val="en-US"/>
        </w:rPr>
        <w:t>IEC 61000-4-5:2005 /EN 61000-4-5:2006 Surge, 1kV DC Input, 2kV Ethernet Ports Criteria B</w:t>
      </w:r>
    </w:p>
    <w:p w:rsidR="0085218B" w:rsidRPr="006C7EC6" w:rsidRDefault="0085218B" w:rsidP="002C3ECB">
      <w:pPr>
        <w:pStyle w:val="Akapitzlist"/>
        <w:numPr>
          <w:ilvl w:val="1"/>
          <w:numId w:val="39"/>
        </w:numPr>
        <w:jc w:val="both"/>
        <w:rPr>
          <w:lang w:val="en-US"/>
        </w:rPr>
      </w:pPr>
      <w:r w:rsidRPr="006C7EC6">
        <w:rPr>
          <w:lang w:val="en-US"/>
        </w:rPr>
        <w:t>IEC 61000-4-6:2008/EN 61000-4-6:2009 Conducted Immunity, 0.15-80 MHz, 10V RMS, Criteria A</w:t>
      </w:r>
    </w:p>
    <w:p w:rsidR="0085218B" w:rsidRPr="006C7EC6" w:rsidRDefault="0085218B" w:rsidP="002C3ECB">
      <w:pPr>
        <w:pStyle w:val="Akapitzlist"/>
        <w:numPr>
          <w:ilvl w:val="1"/>
          <w:numId w:val="39"/>
        </w:numPr>
        <w:jc w:val="both"/>
        <w:rPr>
          <w:lang w:val="en-US"/>
        </w:rPr>
      </w:pPr>
      <w:r w:rsidRPr="006C7EC6">
        <w:rPr>
          <w:lang w:val="en-US"/>
        </w:rPr>
        <w:t>IEC/EN 61000-4-8:2009 Power Frequency Magnetic Field Immunity, 300 A/m, Criteria A</w:t>
      </w:r>
    </w:p>
    <w:p w:rsidR="0085218B" w:rsidRPr="006C7EC6" w:rsidRDefault="0085218B" w:rsidP="002C3ECB">
      <w:pPr>
        <w:pStyle w:val="Akapitzlist"/>
        <w:numPr>
          <w:ilvl w:val="1"/>
          <w:numId w:val="39"/>
        </w:numPr>
        <w:jc w:val="both"/>
        <w:rPr>
          <w:lang w:val="en-US"/>
        </w:rPr>
      </w:pPr>
      <w:r w:rsidRPr="006C7EC6">
        <w:rPr>
          <w:lang w:val="en-US"/>
        </w:rPr>
        <w:t>IEC/EN 61000-4-9:1993 +A1:2001  Pulsed Magnetic Field Immunity, 300 A/m, Criteria A</w:t>
      </w:r>
    </w:p>
    <w:p w:rsidR="0085218B" w:rsidRPr="0085218B" w:rsidRDefault="0085218B" w:rsidP="0085218B">
      <w:pPr>
        <w:jc w:val="both"/>
        <w:rPr>
          <w:lang w:val="en-US"/>
        </w:rPr>
      </w:pPr>
    </w:p>
    <w:sectPr w:rsidR="0085218B" w:rsidRPr="0085218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D5E" w:rsidRDefault="00D96D5E" w:rsidP="00350A20">
      <w:pPr>
        <w:spacing w:after="0" w:line="240" w:lineRule="auto"/>
      </w:pPr>
      <w:r>
        <w:separator/>
      </w:r>
    </w:p>
  </w:endnote>
  <w:endnote w:type="continuationSeparator" w:id="0">
    <w:p w:rsidR="00D96D5E" w:rsidRDefault="00D96D5E" w:rsidP="00350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A20" w:rsidRDefault="00350A2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A20" w:rsidRDefault="00350A20">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A20" w:rsidRDefault="00350A2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D5E" w:rsidRDefault="00D96D5E" w:rsidP="00350A20">
      <w:pPr>
        <w:spacing w:after="0" w:line="240" w:lineRule="auto"/>
      </w:pPr>
      <w:r>
        <w:separator/>
      </w:r>
    </w:p>
  </w:footnote>
  <w:footnote w:type="continuationSeparator" w:id="0">
    <w:p w:rsidR="00D96D5E" w:rsidRDefault="00D96D5E" w:rsidP="00350A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A20" w:rsidRDefault="00350A2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A20" w:rsidRDefault="00350A20">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A20" w:rsidRDefault="00350A2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EEA"/>
    <w:multiLevelType w:val="hybridMultilevel"/>
    <w:tmpl w:val="C5F4C8E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47E0D67"/>
    <w:multiLevelType w:val="hybridMultilevel"/>
    <w:tmpl w:val="90D48D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77B3645"/>
    <w:multiLevelType w:val="hybridMultilevel"/>
    <w:tmpl w:val="445004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84B4B9E"/>
    <w:multiLevelType w:val="hybridMultilevel"/>
    <w:tmpl w:val="C41A8A6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A8532D6"/>
    <w:multiLevelType w:val="hybridMultilevel"/>
    <w:tmpl w:val="F5DA5C5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F770917"/>
    <w:multiLevelType w:val="hybridMultilevel"/>
    <w:tmpl w:val="CCDCC9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2114C53"/>
    <w:multiLevelType w:val="hybridMultilevel"/>
    <w:tmpl w:val="9EB89F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42626F6"/>
    <w:multiLevelType w:val="hybridMultilevel"/>
    <w:tmpl w:val="D14273B6"/>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4C63550"/>
    <w:multiLevelType w:val="hybridMultilevel"/>
    <w:tmpl w:val="04E8AE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6240D90"/>
    <w:multiLevelType w:val="hybridMultilevel"/>
    <w:tmpl w:val="014AEB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6F16341"/>
    <w:multiLevelType w:val="hybridMultilevel"/>
    <w:tmpl w:val="37DA1BC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83024AB"/>
    <w:multiLevelType w:val="hybridMultilevel"/>
    <w:tmpl w:val="E1AC32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CBE693B"/>
    <w:multiLevelType w:val="hybridMultilevel"/>
    <w:tmpl w:val="A50404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D4C10CD"/>
    <w:multiLevelType w:val="hybridMultilevel"/>
    <w:tmpl w:val="5FCEEC76"/>
    <w:lvl w:ilvl="0" w:tplc="04150011">
      <w:start w:val="1"/>
      <w:numFmt w:val="decimal"/>
      <w:lvlText w:val="%1)"/>
      <w:lvlJc w:val="left"/>
      <w:pPr>
        <w:ind w:left="720" w:hanging="360"/>
      </w:pPr>
      <w:rPr>
        <w:rFonts w:hint="default"/>
      </w:rPr>
    </w:lvl>
    <w:lvl w:ilvl="1" w:tplc="28021B5C">
      <w:numFmt w:val="bullet"/>
      <w:lvlText w:val="•"/>
      <w:lvlJc w:val="left"/>
      <w:pPr>
        <w:ind w:left="1785" w:hanging="705"/>
      </w:pPr>
      <w:rPr>
        <w:rFonts w:ascii="Calibri" w:eastAsiaTheme="minorHAnsi" w:hAnsi="Calibri" w:cstheme="minorBidi" w:hint="default"/>
      </w:rPr>
    </w:lvl>
    <w:lvl w:ilvl="2" w:tplc="04150019">
      <w:start w:val="1"/>
      <w:numFmt w:val="lowerLetter"/>
      <w:lvlText w:val="%3."/>
      <w:lvlJc w:val="left"/>
      <w:pPr>
        <w:ind w:left="786"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02B4DA4"/>
    <w:multiLevelType w:val="hybridMultilevel"/>
    <w:tmpl w:val="085AE3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13F3408"/>
    <w:multiLevelType w:val="multilevel"/>
    <w:tmpl w:val="CD582F3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6C80512"/>
    <w:multiLevelType w:val="hybridMultilevel"/>
    <w:tmpl w:val="8842CB78"/>
    <w:lvl w:ilvl="0" w:tplc="BDC85B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80C1EEF"/>
    <w:multiLevelType w:val="hybridMultilevel"/>
    <w:tmpl w:val="14EC1D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B4543AB"/>
    <w:multiLevelType w:val="hybridMultilevel"/>
    <w:tmpl w:val="9F3AE6AA"/>
    <w:lvl w:ilvl="0" w:tplc="CDB410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5401344"/>
    <w:multiLevelType w:val="hybridMultilevel"/>
    <w:tmpl w:val="EB3AA8A4"/>
    <w:lvl w:ilvl="0" w:tplc="56A214C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7D1132B"/>
    <w:multiLevelType w:val="hybridMultilevel"/>
    <w:tmpl w:val="CF8CE70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8D8795B"/>
    <w:multiLevelType w:val="hybridMultilevel"/>
    <w:tmpl w:val="6FD6DB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D4377D9"/>
    <w:multiLevelType w:val="hybridMultilevel"/>
    <w:tmpl w:val="07C8ED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2E04E34"/>
    <w:multiLevelType w:val="hybridMultilevel"/>
    <w:tmpl w:val="ED624F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59B7FC4"/>
    <w:multiLevelType w:val="hybridMultilevel"/>
    <w:tmpl w:val="3FE6A9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04D6D0F"/>
    <w:multiLevelType w:val="hybridMultilevel"/>
    <w:tmpl w:val="A0F689F4"/>
    <w:lvl w:ilvl="0" w:tplc="1324A580">
      <w:start w:val="1"/>
      <w:numFmt w:val="decimal"/>
      <w:lvlText w:val="%1)"/>
      <w:lvlJc w:val="left"/>
      <w:pPr>
        <w:ind w:left="720" w:hanging="360"/>
      </w:pPr>
      <w:rPr>
        <w:rFonts w:hint="default"/>
      </w:rPr>
    </w:lvl>
    <w:lvl w:ilvl="1" w:tplc="D3E8F57A">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0C443EA"/>
    <w:multiLevelType w:val="hybridMultilevel"/>
    <w:tmpl w:val="D7CA17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0FC2B4E"/>
    <w:multiLevelType w:val="hybridMultilevel"/>
    <w:tmpl w:val="6EB6C7C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21F4370"/>
    <w:multiLevelType w:val="hybridMultilevel"/>
    <w:tmpl w:val="CB3A2B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92478BA"/>
    <w:multiLevelType w:val="hybridMultilevel"/>
    <w:tmpl w:val="CCD22C1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97950A8"/>
    <w:multiLevelType w:val="hybridMultilevel"/>
    <w:tmpl w:val="CAFA54E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BE64661"/>
    <w:multiLevelType w:val="hybridMultilevel"/>
    <w:tmpl w:val="8870A7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087610B"/>
    <w:multiLevelType w:val="hybridMultilevel"/>
    <w:tmpl w:val="D4987D64"/>
    <w:lvl w:ilvl="0" w:tplc="C1FC9C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1C51B91"/>
    <w:multiLevelType w:val="hybridMultilevel"/>
    <w:tmpl w:val="BA54A8E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4C6483E"/>
    <w:multiLevelType w:val="hybridMultilevel"/>
    <w:tmpl w:val="215C50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6AA4789"/>
    <w:multiLevelType w:val="hybridMultilevel"/>
    <w:tmpl w:val="E4E85C48"/>
    <w:lvl w:ilvl="0" w:tplc="04150011">
      <w:start w:val="1"/>
      <w:numFmt w:val="decimal"/>
      <w:lvlText w:val="%1)"/>
      <w:lvlJc w:val="left"/>
      <w:pPr>
        <w:ind w:left="720" w:hanging="360"/>
      </w:pPr>
      <w:rPr>
        <w:rFonts w:hint="default"/>
      </w:rPr>
    </w:lvl>
    <w:lvl w:ilvl="1" w:tplc="28021B5C">
      <w:numFmt w:val="bullet"/>
      <w:lvlText w:val="•"/>
      <w:lvlJc w:val="left"/>
      <w:pPr>
        <w:ind w:left="1785" w:hanging="705"/>
      </w:pPr>
      <w:rPr>
        <w:rFonts w:ascii="Calibri" w:eastAsiaTheme="minorHAnsi" w:hAnsi="Calibri" w:cstheme="minorBidi" w:hint="default"/>
      </w:rPr>
    </w:lvl>
    <w:lvl w:ilvl="2" w:tplc="A47E131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85D7CD7"/>
    <w:multiLevelType w:val="hybridMultilevel"/>
    <w:tmpl w:val="3DA0B2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98D264A"/>
    <w:multiLevelType w:val="hybridMultilevel"/>
    <w:tmpl w:val="9432BA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F6111EE"/>
    <w:multiLevelType w:val="hybridMultilevel"/>
    <w:tmpl w:val="6C1E12B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19"/>
  </w:num>
  <w:num w:numId="3">
    <w:abstractNumId w:val="1"/>
  </w:num>
  <w:num w:numId="4">
    <w:abstractNumId w:val="36"/>
  </w:num>
  <w:num w:numId="5">
    <w:abstractNumId w:val="24"/>
  </w:num>
  <w:num w:numId="6">
    <w:abstractNumId w:val="23"/>
  </w:num>
  <w:num w:numId="7">
    <w:abstractNumId w:val="12"/>
  </w:num>
  <w:num w:numId="8">
    <w:abstractNumId w:val="17"/>
  </w:num>
  <w:num w:numId="9">
    <w:abstractNumId w:val="28"/>
  </w:num>
  <w:num w:numId="10">
    <w:abstractNumId w:val="9"/>
  </w:num>
  <w:num w:numId="11">
    <w:abstractNumId w:val="31"/>
  </w:num>
  <w:num w:numId="12">
    <w:abstractNumId w:val="2"/>
  </w:num>
  <w:num w:numId="13">
    <w:abstractNumId w:val="35"/>
  </w:num>
  <w:num w:numId="14">
    <w:abstractNumId w:val="21"/>
  </w:num>
  <w:num w:numId="15">
    <w:abstractNumId w:val="5"/>
  </w:num>
  <w:num w:numId="16">
    <w:abstractNumId w:val="26"/>
  </w:num>
  <w:num w:numId="17">
    <w:abstractNumId w:val="37"/>
  </w:num>
  <w:num w:numId="18">
    <w:abstractNumId w:val="22"/>
  </w:num>
  <w:num w:numId="19">
    <w:abstractNumId w:val="6"/>
  </w:num>
  <w:num w:numId="20">
    <w:abstractNumId w:val="11"/>
  </w:num>
  <w:num w:numId="21">
    <w:abstractNumId w:val="27"/>
  </w:num>
  <w:num w:numId="22">
    <w:abstractNumId w:val="30"/>
  </w:num>
  <w:num w:numId="23">
    <w:abstractNumId w:val="8"/>
  </w:num>
  <w:num w:numId="24">
    <w:abstractNumId w:val="34"/>
  </w:num>
  <w:num w:numId="25">
    <w:abstractNumId w:val="3"/>
  </w:num>
  <w:num w:numId="26">
    <w:abstractNumId w:val="10"/>
  </w:num>
  <w:num w:numId="27">
    <w:abstractNumId w:val="14"/>
  </w:num>
  <w:num w:numId="28">
    <w:abstractNumId w:val="29"/>
  </w:num>
  <w:num w:numId="29">
    <w:abstractNumId w:val="13"/>
  </w:num>
  <w:num w:numId="30">
    <w:abstractNumId w:val="20"/>
  </w:num>
  <w:num w:numId="31">
    <w:abstractNumId w:val="18"/>
  </w:num>
  <w:num w:numId="32">
    <w:abstractNumId w:val="32"/>
  </w:num>
  <w:num w:numId="33">
    <w:abstractNumId w:val="0"/>
  </w:num>
  <w:num w:numId="34">
    <w:abstractNumId w:val="4"/>
  </w:num>
  <w:num w:numId="35">
    <w:abstractNumId w:val="33"/>
  </w:num>
  <w:num w:numId="36">
    <w:abstractNumId w:val="25"/>
  </w:num>
  <w:num w:numId="37">
    <w:abstractNumId w:val="16"/>
  </w:num>
  <w:num w:numId="38">
    <w:abstractNumId w:val="38"/>
  </w:num>
  <w:num w:numId="39">
    <w:abstractNumId w:val="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2F8"/>
    <w:rsid w:val="00003035"/>
    <w:rsid w:val="00026650"/>
    <w:rsid w:val="0010766F"/>
    <w:rsid w:val="00120B8E"/>
    <w:rsid w:val="00131626"/>
    <w:rsid w:val="002C3ECB"/>
    <w:rsid w:val="002E54C4"/>
    <w:rsid w:val="00314CAC"/>
    <w:rsid w:val="0031786D"/>
    <w:rsid w:val="00350A20"/>
    <w:rsid w:val="00362B72"/>
    <w:rsid w:val="0038486F"/>
    <w:rsid w:val="003E3773"/>
    <w:rsid w:val="00401BC2"/>
    <w:rsid w:val="0048044D"/>
    <w:rsid w:val="00493B41"/>
    <w:rsid w:val="004B20AD"/>
    <w:rsid w:val="005006F0"/>
    <w:rsid w:val="00522CEF"/>
    <w:rsid w:val="00523F27"/>
    <w:rsid w:val="0052529E"/>
    <w:rsid w:val="00533B73"/>
    <w:rsid w:val="00563B46"/>
    <w:rsid w:val="005B063A"/>
    <w:rsid w:val="005C1780"/>
    <w:rsid w:val="005D3B10"/>
    <w:rsid w:val="005E59B4"/>
    <w:rsid w:val="00616785"/>
    <w:rsid w:val="00624ABB"/>
    <w:rsid w:val="006552ED"/>
    <w:rsid w:val="006A6CF9"/>
    <w:rsid w:val="006C7EC6"/>
    <w:rsid w:val="007129AE"/>
    <w:rsid w:val="0072610C"/>
    <w:rsid w:val="0073271A"/>
    <w:rsid w:val="008309FB"/>
    <w:rsid w:val="00846727"/>
    <w:rsid w:val="0085218B"/>
    <w:rsid w:val="0087502E"/>
    <w:rsid w:val="008D2371"/>
    <w:rsid w:val="008D346F"/>
    <w:rsid w:val="008E1D8D"/>
    <w:rsid w:val="00915CE2"/>
    <w:rsid w:val="00995C94"/>
    <w:rsid w:val="009B57B9"/>
    <w:rsid w:val="00A41834"/>
    <w:rsid w:val="00A56CAB"/>
    <w:rsid w:val="00A65664"/>
    <w:rsid w:val="00AB1A5D"/>
    <w:rsid w:val="00B03CB1"/>
    <w:rsid w:val="00BA59F4"/>
    <w:rsid w:val="00BA7538"/>
    <w:rsid w:val="00BB4569"/>
    <w:rsid w:val="00BC0645"/>
    <w:rsid w:val="00C321A5"/>
    <w:rsid w:val="00C43268"/>
    <w:rsid w:val="00CB04E0"/>
    <w:rsid w:val="00D34EBA"/>
    <w:rsid w:val="00D522F8"/>
    <w:rsid w:val="00D57D96"/>
    <w:rsid w:val="00D746BE"/>
    <w:rsid w:val="00D96D5E"/>
    <w:rsid w:val="00DB2816"/>
    <w:rsid w:val="00DE7DBB"/>
    <w:rsid w:val="00E62078"/>
    <w:rsid w:val="00F16653"/>
    <w:rsid w:val="00F220AA"/>
    <w:rsid w:val="00F26265"/>
    <w:rsid w:val="00F87E54"/>
    <w:rsid w:val="00FF21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129AE"/>
    <w:pPr>
      <w:ind w:left="720"/>
      <w:contextualSpacing/>
    </w:pPr>
  </w:style>
  <w:style w:type="paragraph" w:styleId="Nagwek">
    <w:name w:val="header"/>
    <w:basedOn w:val="Normalny"/>
    <w:link w:val="NagwekZnak"/>
    <w:uiPriority w:val="99"/>
    <w:unhideWhenUsed/>
    <w:rsid w:val="00350A2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0A20"/>
  </w:style>
  <w:style w:type="paragraph" w:styleId="Stopka">
    <w:name w:val="footer"/>
    <w:basedOn w:val="Normalny"/>
    <w:link w:val="StopkaZnak"/>
    <w:uiPriority w:val="99"/>
    <w:unhideWhenUsed/>
    <w:rsid w:val="00350A2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0A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129AE"/>
    <w:pPr>
      <w:ind w:left="720"/>
      <w:contextualSpacing/>
    </w:pPr>
  </w:style>
  <w:style w:type="paragraph" w:styleId="Nagwek">
    <w:name w:val="header"/>
    <w:basedOn w:val="Normalny"/>
    <w:link w:val="NagwekZnak"/>
    <w:uiPriority w:val="99"/>
    <w:unhideWhenUsed/>
    <w:rsid w:val="00350A2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0A20"/>
  </w:style>
  <w:style w:type="paragraph" w:styleId="Stopka">
    <w:name w:val="footer"/>
    <w:basedOn w:val="Normalny"/>
    <w:link w:val="StopkaZnak"/>
    <w:uiPriority w:val="99"/>
    <w:unhideWhenUsed/>
    <w:rsid w:val="00350A2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0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9278</Words>
  <Characters>55671</Characters>
  <Application>Microsoft Office Word</Application>
  <DocSecurity>0</DocSecurity>
  <Lines>463</Lines>
  <Paragraphs>129</Paragraphs>
  <ScaleCrop>false</ScaleCrop>
  <Company/>
  <LinksUpToDate>false</LinksUpToDate>
  <CharactersWithSpaces>64820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2017-05-10T22:24:00Z</dcterms:created>
  <dcterms:modified xsi:type="dcterms:W3CDTF">2017-07-26T07:28:00Z</dcterms:modified>
</cp:coreProperties>
</file>